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Page-Hinkley with</w:t>
      </w:r>
      <w:r>
        <w:t xml:space="preserve"> </w:t>
      </w:r>
      <w:r>
        <w:rPr>
          <w:rStyle w:val="VerbatimChar"/>
        </w:rPr>
        <w:t xml:space="preserve">hcp_page_hinkley()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Page-Hinkley change-point detection on a univariate time series. The detector monitors the cumulative deviation from the running mean and flags a changepoint when the score becomes too large.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Page-Hinkley is a sequential test for persistent mean shifts. In Harbinger it is used as a univariate change-point detector for virtual drift in a single numeric series.</w:t>
      </w:r>
    </w:p>
    <w:bookmarkEnd w:id="10"/>
    <w:bookmarkStart w:id="11" w:name="prepare-the-example"/>
    <w:p>
      <w:pPr>
        <w:pStyle w:val="Heading2"/>
      </w:pPr>
      <w:r>
        <w:t xml:space="preserve">Prepare the Example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bookmarkEnd w:id="11"/>
    <w:bookmarkStart w:id="15" w:name="visualize-the-raw-series"/>
    <w:p>
      <w:pPr>
        <w:pStyle w:val="Heading2"/>
      </w:pPr>
      <w:r>
        <w:t xml:space="preserve">Visualize the Raw Series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7-page-hinkley-hcp_page_hinkley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2"/>
      </w:pPr>
      <w:r>
        <w:t xml:space="preserve">Configure the Method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detection"/>
    <w:p>
      <w:pPr>
        <w:pStyle w:val="Heading2"/>
      </w:pPr>
      <w:r>
        <w:t xml:space="preserve">Run Detection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idx event        type</w:t>
      </w:r>
      <w:r>
        <w:br/>
      </w:r>
      <w:r>
        <w:rPr>
          <w:rStyle w:val="VerbatimChar"/>
        </w:rPr>
        <w:t xml:space="preserve">## 28   28  TRUE changepoint</w:t>
      </w:r>
      <w:r>
        <w:br/>
      </w:r>
      <w:r>
        <w:rPr>
          <w:rStyle w:val="VerbatimChar"/>
        </w:rPr>
        <w:t xml:space="preserve">## 57   57  TRUE changepoint</w:t>
      </w:r>
      <w:r>
        <w:br/>
      </w:r>
      <w:r>
        <w:rPr>
          <w:rStyle w:val="VerbatimChar"/>
        </w:rPr>
        <w:t xml:space="preserve">## 86   86  TRUE changepoint</w:t>
      </w:r>
      <w:r>
        <w:br/>
      </w:r>
      <w:r>
        <w:rPr>
          <w:rStyle w:val="VerbatimChar"/>
        </w:rPr>
        <w:t xml:space="preserve">## 115 115  TRUE changepoint</w:t>
      </w:r>
      <w:r>
        <w:br/>
      </w:r>
      <w:r>
        <w:rPr>
          <w:rStyle w:val="VerbatimChar"/>
        </w:rPr>
        <w:t xml:space="preserve">## 144 144  TRUE changepoint</w:t>
      </w:r>
      <w:r>
        <w:br/>
      </w:r>
      <w:r>
        <w:rPr>
          <w:rStyle w:val="VerbatimChar"/>
        </w:rPr>
        <w:t xml:space="preserve">## 173 173  TRUE changepoint</w:t>
      </w:r>
      <w:r>
        <w:br/>
      </w:r>
      <w:r>
        <w:rPr>
          <w:rStyle w:val="VerbatimChar"/>
        </w:rPr>
        <w:t xml:space="preserve">## 202 202  TRUE changepoint</w:t>
      </w:r>
      <w:r>
        <w:br/>
      </w:r>
      <w:r>
        <w:rPr>
          <w:rStyle w:val="VerbatimChar"/>
        </w:rPr>
        <w:t xml:space="preserve">## 231 231  TRUE changepoint</w:t>
      </w:r>
      <w:r>
        <w:br/>
      </w:r>
      <w:r>
        <w:rPr>
          <w:rStyle w:val="VerbatimChar"/>
        </w:rPr>
        <w:t xml:space="preserve">## 260 260  TRUE changepoint</w:t>
      </w:r>
      <w:r>
        <w:br/>
      </w:r>
      <w:r>
        <w:rPr>
          <w:rStyle w:val="VerbatimChar"/>
        </w:rPr>
        <w:t xml:space="preserve">## 289 289  TRUE changepoint</w:t>
      </w:r>
    </w:p>
    <w:bookmarkEnd w:id="17"/>
    <w:bookmarkStart w:id="18" w:name="evaluate-the-result"/>
    <w:p>
      <w:pPr>
        <w:pStyle w:val="Heading2"/>
      </w:pPr>
      <w:r>
        <w:t xml:space="preserve">Evaluate the Result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har_eval</w:t>
      </w:r>
      <w:r>
        <w:rPr>
          <w:rStyle w:val="NormalTok"/>
        </w:rPr>
        <w:t xml:space="preserve">(),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10   </w:t>
      </w:r>
      <w:r>
        <w:br/>
      </w:r>
      <w:r>
        <w:rPr>
          <w:rStyle w:val="VerbatimChar"/>
        </w:rPr>
        <w:t xml:space="preserve">## FALSE     4     486</w:t>
      </w:r>
    </w:p>
    <w:bookmarkEnd w:id="18"/>
    <w:bookmarkStart w:id="22" w:name="plot-the-detections"/>
    <w:p>
      <w:pPr>
        <w:pStyle w:val="Heading2"/>
      </w:pPr>
      <w:r>
        <w:t xml:space="preserve">Plot the Detections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7-page-hinkley-hcp_page_hinkley_files/f709752e54cfac5284a0f95568b3b0ab5e280ae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Page ES (1954). Continuous Inspection Schemes. Biometrika, 41(1/2), 100-115.</w:t>
      </w:r>
    </w:p>
    <w:p>
      <w:pPr>
        <w:pStyle w:val="Compact"/>
        <w:numPr>
          <w:ilvl w:val="0"/>
          <w:numId w:val="1001"/>
        </w:numPr>
      </w:pPr>
      <w:r>
        <w:t xml:space="preserve">Raab C, Heusinger M, Schleif FM (2020). Reactive Soft Prototype Computing for Concept Drift Streams. Neurocomputing.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Page-Hinkley with hcp_page_hinkley()</dc:title>
  <dc:creator/>
  <cp:keywords/>
  <dcterms:created xsi:type="dcterms:W3CDTF">2026-05-20T22:56:58Z</dcterms:created>
  <dcterms:modified xsi:type="dcterms:W3CDTF">2026-05-20T22:56:58Z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