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evaluation"/>
    <w:p>
      <w:pPr>
        <w:pStyle w:val="Heading2"/>
      </w:pPr>
      <w:r>
        <w:t xml:space="preserve">Custom Evaluation</w:t>
      </w:r>
    </w:p>
    <w:bookmarkEnd w:id="9"/>
    <w:bookmarkStart w:id="10"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10"/>
    <w:bookmarkStart w:id="11"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Sorbo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11"/>
    <w:bookmarkStart w:id="15"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06-evaluation-custom_evaluation</w:t>
      </w:r>
      <w:r>
        <w:t xml:space="preserve">. The semantic point is the one stated above: the evaluator first converts the boolean event vector into contiguous intervals,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evaluator first converts the boolean event vector into contiguous intervals while still returning objects that Harbinger can plot and evaluate like any native method.</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13"/>
    <w:bookmarkStart w:id="14"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06-evaluation-custom_evaluation</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14"/>
    <w:bookmarkEnd w:id="15"/>
    <w:bookmarkStart w:id="17" w:name="references"/>
    <w:p>
      <w:pPr>
        <w:pStyle w:val="Heading2"/>
      </w:pPr>
      <w:r>
        <w:t xml:space="preserve">References</w:t>
      </w:r>
    </w:p>
    <w:p>
      <w:pPr>
        <w:pStyle w:val="Compact"/>
        <w:numPr>
          <w:ilvl w:val="0"/>
          <w:numId w:val="1003"/>
        </w:numPr>
      </w:pPr>
      <w:r>
        <w:t xml:space="preserve">Sorbo, S., Ruocco, M. (2024). Navigating the metric maze: a taxonomy of evaluation metrics for anomaly detection in time series. Data Mining and Knowledge Discovery, 38, 1027-1068.</w:t>
      </w:r>
      <w:r>
        <w:t xml:space="preserve"> </w:t>
      </w:r>
      <w:hyperlink r:id="rId16">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16"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2026-05-20T22:58:37Z</dcterms:created>
  <dcterms:modified xsi:type="dcterms:W3CDTF">2026-05-20T22:58:37Z</dcterms:modified>
</cp:coreProperties>
</file>

<file path=docProps/custom.xml><?xml version="1.0" encoding="utf-8"?>
<Properties xmlns="http://schemas.openxmlformats.org/officeDocument/2006/custom-properties" xmlns:vt="http://schemas.openxmlformats.org/officeDocument/2006/docPropsVTypes"/>
</file>