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9"/>
    <w:bookmarkStart w:id="10"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2-regression-hanr_remd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2-regression-hanr_remd_files/ec3ee1dd4ccb121a40f155af4394cf855aba3c2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2-regression-hanr_remd_files/240c05f7b01094af7aed059bd7addc71a7b0e12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27">
        <w:r>
          <w:rPr>
            <w:rStyle w:val="Hyperlink"/>
          </w:rPr>
          <w:t xml:space="preserve">doi:10.1109/IJCNN60899.2024.10651192</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2026-05-07T21:11:50Z</dcterms:created>
  <dcterms:modified xsi:type="dcterms:W3CDTF">2026-05-07T21:11:50Z</dcterms:modified>
</cp:coreProperties>
</file>

<file path=docProps/custom.xml><?xml version="1.0" encoding="utf-8"?>
<Properties xmlns="http://schemas.openxmlformats.org/officeDocument/2006/custom-properties" xmlns:vt="http://schemas.openxmlformats.org/officeDocument/2006/docPropsVTypes"/>
</file>