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Generalized Fluctuation Tests (GFT) assess structural changes by examining stability of regression fits across time.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the same example change-point dataset used in the AMOC notebook</w:t>
      </w:r>
    </w:p>
    <w:p>
      <w:pPr>
        <w:pStyle w:val="Compact"/>
        <w:numPr>
          <w:ilvl w:val="0"/>
          <w:numId w:val="1001"/>
        </w:numPr>
      </w:pPr>
      <w:r>
        <w:t xml:space="preserve">Configure and run the GFT-based detector (</w:t>
      </w:r>
      <w:r>
        <w:rPr>
          <w:rStyle w:val="VerbatimChar"/>
        </w:rPr>
        <w:t xml:space="preserve">hcp_gft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results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GFT: Generalized fluctuation tests assess stability of regression parameters over time using</w:t>
      </w:r>
      <w:r>
        <w:t xml:space="preserve"> </w:t>
      </w:r>
      <w:r>
        <w:rPr>
          <w:rStyle w:val="VerbatimChar"/>
        </w:rPr>
        <w:t xml:space="preserve">strucchange::breakpoints()</w:t>
      </w:r>
      <w:r>
        <w:t xml:space="preserve">, returning estimated break dates under information criteria.</w:t>
      </w:r>
    </w:p>
    <w:bookmarkEnd w:id="10"/>
    <w:bookmarkStart w:id="23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hcp_gft</w:t>
      </w:r>
      <w:r>
        <w:t xml:space="preserve">. The semantic point is the one stated above: gFT: Generalized fluctuation tests assess stability of regression parameters over time using</w:t>
      </w:r>
      <w:r>
        <w:t xml:space="preserve"> </w:t>
      </w:r>
      <w:r>
        <w:rPr>
          <w:rStyle w:val="VerbatimChar"/>
        </w:rPr>
        <w:t xml:space="preserve">strucchange::breakpoints()</w:t>
      </w:r>
      <w:r>
        <w:t xml:space="preserve">, returning estimated break dates under information criteria,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same dataset used in the AMOC example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0.3129618 FALSE</w:t>
      </w:r>
      <w:r>
        <w:br/>
      </w:r>
      <w:r>
        <w:rPr>
          <w:rStyle w:val="VerbatimChar"/>
        </w:rPr>
        <w:t xml:space="preserve">## 2 0.5944808 FALSE</w:t>
      </w:r>
      <w:r>
        <w:br/>
      </w:r>
      <w:r>
        <w:rPr>
          <w:rStyle w:val="VerbatimChar"/>
        </w:rPr>
        <w:t xml:space="preserve">## 3 0.8162731 FALSE</w:t>
      </w:r>
      <w:r>
        <w:br/>
      </w:r>
      <w:r>
        <w:rPr>
          <w:rStyle w:val="VerbatimChar"/>
        </w:rPr>
        <w:t xml:space="preserve">## 4 0.9560557 FALSE</w:t>
      </w:r>
      <w:r>
        <w:br/>
      </w:r>
      <w:r>
        <w:rPr>
          <w:rStyle w:val="VerbatimChar"/>
        </w:rPr>
        <w:t xml:space="preserve">## 5 0.9997847 FALSE</w:t>
      </w:r>
      <w:r>
        <w:br/>
      </w:r>
      <w:r>
        <w:rPr>
          <w:rStyle w:val="VerbatimChar"/>
        </w:rPr>
        <w:t xml:space="preserve">## 6 0.9430667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gFT: Generalized fluctuation tests assess stability of regression parameters over time using</w:t>
      </w:r>
      <w:r>
        <w:t xml:space="preserve"> </w:t>
      </w:r>
      <w:r>
        <w:rPr>
          <w:rStyle w:val="VerbatimChar"/>
        </w:rPr>
        <w:t xml:space="preserve">strucchange::breakpoints()</w:t>
      </w:r>
      <w:r>
        <w:t xml:space="preserve">, returning estimated break dates under information criteria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5-structural-break-hcp_gft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gFT: Generalized fluctuation tests assess stability of regression parameters over time using</w:t>
      </w:r>
      <w:r>
        <w:t xml:space="preserve"> </w:t>
      </w:r>
      <w:r>
        <w:rPr>
          <w:rStyle w:val="VerbatimChar"/>
        </w:rPr>
        <w:t xml:space="preserve">strucchange::breakpoints()</w:t>
      </w:r>
      <w:r>
        <w:t xml:space="preserve">, returning estimated break dates under information criteria, so each argument controls how strongly the method will emphasize that pattern when it later produces change-point candidates.</w:t>
      </w:r>
    </w:p>
    <w:p>
      <w:pPr>
        <w:pStyle w:val="SourceCode"/>
      </w:pPr>
      <w:r>
        <w:rPr>
          <w:rStyle w:val="CommentTok"/>
        </w:rPr>
        <w:t xml:space="preserve"># Configure the GFT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hcp_gft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 (no training required)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hcp_gft</w:t>
      </w:r>
      <w:r>
        <w:t xml:space="preserve">, the important question is whether the resulting change-point candidates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1 200  TRUE changepoint</w:t>
      </w:r>
      <w:r>
        <w:br/>
      </w:r>
      <w:r>
        <w:rPr>
          <w:rStyle w:val="VerbatimChar"/>
        </w:rPr>
        <w:t xml:space="preserve">## 2 307  TRUE changepoint</w:t>
      </w:r>
      <w:r>
        <w:br/>
      </w:r>
      <w:r>
        <w:rPr>
          <w:rStyle w:val="VerbatimChar"/>
        </w:rPr>
        <w:t xml:space="preserve">## 3 391  TRUE changepoint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change-point candidates produced by</w:t>
      </w:r>
      <w:r>
        <w:t xml:space="preserve"> </w:t>
      </w:r>
      <w:r>
        <w:rPr>
          <w:rStyle w:val="VerbatimChar"/>
        </w:rPr>
        <w:t xml:space="preserve">hcp_gft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2    </w:t>
      </w:r>
      <w:r>
        <w:br/>
      </w:r>
      <w:r>
        <w:rPr>
          <w:rStyle w:val="VerbatimChar"/>
        </w:rPr>
        <w:t xml:space="preserve">## FALSE     3     494</w:t>
      </w:r>
    </w:p>
    <w:bookmarkEnd w:id="18"/>
    <w:bookmarkStart w:id="22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change-point candidates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05-structural-break-hcp_gft_files/818762f2901d5bd733b11ce538d18dc2ae7e7fd7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End w:id="23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Zeileis, A., Leisch, F., Kleiber, C., Hornik, K. (2002). strucchange: An R package for testing for structural change in linear regression models. Journal of Statistical Software, 7(2).</w:t>
      </w:r>
      <w:r>
        <w:t xml:space="preserve"> </w:t>
      </w:r>
      <w:hyperlink r:id="rId24">
        <w:r>
          <w:rPr>
            <w:rStyle w:val="Hyperlink"/>
          </w:rPr>
          <w:t xml:space="preserve">doi:10.18637/jss.v007.i02</w:t>
        </w:r>
      </w:hyperlink>
    </w:p>
    <w:p>
      <w:pPr>
        <w:pStyle w:val="Compact"/>
        <w:numPr>
          <w:ilvl w:val="0"/>
          <w:numId w:val="1003"/>
        </w:numPr>
      </w:pPr>
      <w:r>
        <w:t xml:space="preserve">Zeileis, A., Kleiber, C., Kramer, W., Hornik, K. (2003). Testing and dating of structural changes in practice. Computational Statistics &amp; Data Analysis, 44(1), 109-123.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hyperlink" Id="rId24" Target="doi:10.18637/jss.v007.i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i:10.18637/jss.v007.i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2026-07-08T22:35:10Z</dcterms:created>
  <dcterms:modified xsi:type="dcterms:W3CDTF">2026-07-08T22:35:10Z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