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anomaly-detector"/>
    <w:p>
      <w:pPr>
        <w:pStyle w:val="Heading2"/>
      </w:pPr>
      <w:r>
        <w:t xml:space="preserve">Custom Anomaly Detector</w:t>
      </w:r>
    </w:p>
    <w:bookmarkEnd w:id="9"/>
    <w:bookmarkStart w:id="10"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10"/>
    <w:bookmarkStart w:id="11"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11"/>
    <w:bookmarkStart w:id="20"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2-anomaly-custom_anomaly_files/340145a6a24854a6c9b3bc33d675594d5fc00a7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19"/>
    <w:bookmarkEnd w:id="20"/>
    <w:bookmarkStart w:id="21"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2026-07-08T22:37:38Z</dcterms:created>
  <dcterms:modified xsi:type="dcterms:W3CDTF">2026-07-08T22:37:38Z</dcterms:modified>
</cp:coreProperties>
</file>

<file path=docProps/custom.xml><?xml version="1.0" encoding="utf-8"?>
<Properties xmlns="http://schemas.openxmlformats.org/officeDocument/2006/custom-properties" xmlns:vt="http://schemas.openxmlformats.org/officeDocument/2006/docPropsVTypes"/>
</file>