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explains how to use</w:t>
      </w:r>
      <w:r>
        <w:t xml:space="preserve"> </w:t>
      </w:r>
      <w:r>
        <w:rPr>
          <w:rStyle w:val="VerbatimChar"/>
        </w:rPr>
        <w:t xml:space="preserve">mas()</w:t>
      </w:r>
      <w:r>
        <w:t xml:space="preserve"> </w:t>
      </w:r>
      <w:r>
        <w:t xml:space="preserve">as a simple moving-average transformation for time series. The goal is to help the reader understand what the smoother does, how the</w:t>
      </w:r>
      <w:r>
        <w:t xml:space="preserve"> </w:t>
      </w:r>
      <w:r>
        <w:rPr>
          <w:rStyle w:val="VerbatimChar"/>
        </w:rPr>
        <w:t xml:space="preserve">order</w:t>
      </w:r>
      <w:r>
        <w:t xml:space="preserve"> </w:t>
      </w:r>
      <w:r>
        <w:t xml:space="preserve">parameter changes the result, and why smoothing can be useful before downstream tasks such as change-point detection.</w:t>
      </w:r>
    </w:p>
    <w:bookmarkEnd w:id="9"/>
    <w:bookmarkStart w:id="10" w:name="method-at-a-glance"/>
    <w:p>
      <w:pPr>
        <w:pStyle w:val="Heading2"/>
      </w:pPr>
      <w:r>
        <w:t xml:space="preserve">Method at a glance</w:t>
      </w:r>
    </w:p>
    <w:p>
      <w:pPr>
        <w:pStyle w:val="FirstParagraph"/>
      </w:pPr>
      <w:r>
        <w:rPr>
          <w:rStyle w:val="VerbatimChar"/>
        </w:rPr>
        <w:t xml:space="preserve">mas()</w:t>
      </w:r>
      <w:r>
        <w:t xml:space="preserve"> </w:t>
      </w:r>
      <w:r>
        <w:t xml:space="preserve">computes a simple moving average. Each output point is the average of a local window of consecutive observations. As a transformation, it reduces short-term noise and makes broader movement patterns easier to inspect.</w:t>
      </w:r>
    </w:p>
    <w:bookmarkEnd w:id="10"/>
    <w:bookmarkStart w:id="24" w:name="what-you-will-do"/>
    <w:p>
      <w:pPr>
        <w:pStyle w:val="Heading2"/>
      </w:pPr>
      <w:r>
        <w:t xml:space="preserve">What you will do</w:t>
      </w:r>
    </w:p>
    <w:p>
      <w:pPr>
        <w:pStyle w:val="Compact"/>
        <w:numPr>
          <w:ilvl w:val="0"/>
          <w:numId w:val="1001"/>
        </w:numPr>
      </w:pPr>
      <w:r>
        <w:t xml:space="preserve">load an example time series</w:t>
      </w:r>
    </w:p>
    <w:p>
      <w:pPr>
        <w:pStyle w:val="Compact"/>
        <w:numPr>
          <w:ilvl w:val="0"/>
          <w:numId w:val="1001"/>
        </w:numPr>
      </w:pPr>
      <w:r>
        <w:t xml:space="preserve">inspect the original series</w:t>
      </w:r>
    </w:p>
    <w:p>
      <w:pPr>
        <w:pStyle w:val="Compact"/>
        <w:numPr>
          <w:ilvl w:val="0"/>
          <w:numId w:val="1001"/>
        </w:numPr>
      </w:pPr>
      <w:r>
        <w:t xml:space="preserve">compute moving-average smoothers with different window sizes</w:t>
      </w:r>
    </w:p>
    <w:p>
      <w:pPr>
        <w:pStyle w:val="Compact"/>
        <w:numPr>
          <w:ilvl w:val="0"/>
          <w:numId w:val="1001"/>
        </w:numPr>
      </w:pPr>
      <w:r>
        <w:t xml:space="preserve">compare the original and smoothed versions visually</w:t>
      </w:r>
    </w:p>
    <w:p>
      <w:pPr>
        <w:pStyle w:val="Compact"/>
        <w:numPr>
          <w:ilvl w:val="0"/>
          <w:numId w:val="1001"/>
        </w:numPr>
      </w:pPr>
      <w:r>
        <w:t xml:space="preserve">understand the trade-off between smoothness and temporal detail</w:t>
      </w:r>
    </w:p>
    <w:p>
      <w:pPr>
        <w:pStyle w:val="Compact"/>
        <w:numPr>
          <w:ilvl w:val="0"/>
          <w:numId w:val="1001"/>
        </w:numPr>
      </w:pPr>
      <w:r>
        <w:t xml:space="preserve">see why smoothing is often used before a modeling step</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01-smoothing-mas</w:t>
      </w:r>
      <w:r>
        <w:t xml:space="preserve">. The semantic point is the one stated above:</w:t>
      </w:r>
      <w:r>
        <w:t xml:space="preserve"> </w:t>
      </w:r>
      <w:r>
        <w:rPr>
          <w:rStyle w:val="VerbatimChar"/>
        </w:rPr>
        <w:t xml:space="preserve">mas()</w:t>
      </w:r>
      <w:r>
        <w:t xml:space="preserve"> </w:t>
      </w:r>
      <w:r>
        <w:t xml:space="preserve">computes a simple moving average,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(harbinger)</w:t>
      </w:r>
    </w:p>
    <w:p>
      <w:pPr>
        <w:pStyle w:val="SourceCode"/>
      </w:pPr>
      <w:r>
        <w:rPr>
          <w:rStyle w:val="CommentTok"/>
        </w:rPr>
        <w:t xml:space="preserve"># Load example change-point datasets</w:t>
      </w:r>
      <w:r>
        <w:br/>
      </w:r>
      <w:r>
        <w:rPr>
          <w:rStyle w:val="FunctionTok"/>
        </w:rPr>
        <w:t xml:space="preserve">data</w:t>
      </w:r>
      <w:r>
        <w:rPr>
          <w:rStyle w:val="NormalTok"/>
        </w:rPr>
        <w:t xml:space="preserve">(examples_changepoints)</w:t>
      </w:r>
    </w:p>
    <w:p>
      <w:pPr>
        <w:pStyle w:val="SourceCode"/>
      </w:pPr>
      <w:r>
        <w:rPr>
          <w:rStyle w:val="CommentTok"/>
        </w:rPr>
        <w:t xml:space="preserve"># Select a simple change-point dataset</w:t>
      </w:r>
      <w:r>
        <w:br/>
      </w:r>
      <w:r>
        <w:rPr>
          <w:rStyle w:val="NormalTok"/>
        </w:rPr>
        <w:t xml:space="preserve">dataset </w:t>
      </w:r>
      <w:r>
        <w:rPr>
          <w:rStyle w:val="OtherTok"/>
        </w:rPr>
        <w:t xml:space="preserve">&lt;-</w:t>
      </w:r>
      <w:r>
        <w:rPr>
          <w:rStyle w:val="NormalTok"/>
        </w:rPr>
        <w:t xml:space="preserve"> examples_changepoints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0.00 FALSE</w:t>
      </w:r>
      <w:r>
        <w:br/>
      </w:r>
      <w:r>
        <w:rPr>
          <w:rStyle w:val="VerbatimChar"/>
        </w:rPr>
        <w:t xml:space="preserve">## 2  0.25 FALSE</w:t>
      </w:r>
      <w:r>
        <w:br/>
      </w:r>
      <w:r>
        <w:rPr>
          <w:rStyle w:val="VerbatimChar"/>
        </w:rPr>
        <w:t xml:space="preserve">## 3  0.50 FALSE</w:t>
      </w:r>
      <w:r>
        <w:br/>
      </w:r>
      <w:r>
        <w:rPr>
          <w:rStyle w:val="VerbatimChar"/>
        </w:rPr>
        <w:t xml:space="preserve">## 4  0.75 FALSE</w:t>
      </w:r>
      <w:r>
        <w:br/>
      </w:r>
      <w:r>
        <w:rPr>
          <w:rStyle w:val="VerbatimChar"/>
        </w:rPr>
        <w:t xml:space="preserve">## 5  1.00 FALSE</w:t>
      </w:r>
      <w:r>
        <w:br/>
      </w:r>
      <w:r>
        <w:rPr>
          <w:rStyle w:val="VerbatimChar"/>
        </w:rPr>
        <w:t xml:space="preserve">## 6  1.25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w:t>
      </w:r>
      <w:r>
        <w:t xml:space="preserve"> </w:t>
      </w:r>
      <w:r>
        <w:rPr>
          <w:rStyle w:val="VerbatimChar"/>
        </w:rPr>
        <w:t xml:space="preserve">mas()</w:t>
      </w:r>
      <w:r>
        <w:t xml:space="preserve"> </w:t>
      </w:r>
      <w:r>
        <w:t xml:space="preserve">computes a simple moving average and the plot tells you whether that structure is clean, weak, local, repeated, or mixed with other effects.</w:t>
      </w:r>
    </w:p>
    <w:p>
      <w:pPr>
        <w:pStyle w:val="SourceCode"/>
      </w:pPr>
      <w:r>
        <w:rPr>
          <w:rStyle w:val="CommentTok"/>
        </w:rPr>
        <w:t xml:space="preserve"># Plot the original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 </w:t>
      </w:r>
      <w:r>
        <w:rPr>
          <w:rStyle w:val="AttributeTok"/>
        </w:rPr>
        <w:t xml:space="preserve">event =</w:t>
      </w:r>
      <w:r>
        <w:rPr>
          <w:rStyle w:val="NormalTok"/>
        </w:rPr>
        <w:t xml:space="preserve">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transformations/doc/01-smoothing-mas_files/db1f9964476d93415215028ab31915b4222a28a5.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w:t>
      </w:r>
      <w:r>
        <w:t xml:space="preserve"> </w:t>
      </w:r>
      <w:r>
        <w:rPr>
          <w:rStyle w:val="VerbatimChar"/>
        </w:rPr>
        <w:t xml:space="preserve">mas()</w:t>
      </w:r>
      <w:r>
        <w:t xml:space="preserve"> </w:t>
      </w:r>
      <w:r>
        <w:t xml:space="preserve">computes a simple moving average, so each argument controls how strongly the method will emphasize that pattern when it later produces transformed outputs.</w:t>
      </w:r>
    </w:p>
    <w:p>
      <w:pPr>
        <w:pStyle w:val="SourceCode"/>
      </w:pPr>
      <w:r>
        <w:rPr>
          <w:rStyle w:val="CommentTok"/>
        </w:rPr>
        <w:t xml:space="preserve"># Compute smoothers with two different window sizes</w:t>
      </w:r>
      <w:r>
        <w:br/>
      </w:r>
      <w:r>
        <w:rPr>
          <w:rStyle w:val="NormalTok"/>
        </w:rPr>
        <w:t xml:space="preserve">ma_5 </w:t>
      </w:r>
      <w:r>
        <w:rPr>
          <w:rStyle w:val="OtherTok"/>
        </w:rPr>
        <w:t xml:space="preserve">&lt;-</w:t>
      </w:r>
      <w:r>
        <w:rPr>
          <w:rStyle w:val="NormalTok"/>
        </w:rPr>
        <w:t xml:space="preserve"> </w:t>
      </w:r>
      <w:r>
        <w:rPr>
          <w:rStyle w:val="FunctionTok"/>
        </w:rPr>
        <w:t xml:space="preserve">mas</w:t>
      </w:r>
      <w:r>
        <w:rPr>
          <w:rStyle w:val="NormalTok"/>
        </w:rPr>
        <w:t xml:space="preserve">(dataset</w:t>
      </w:r>
      <w:r>
        <w:rPr>
          <w:rStyle w:val="SpecialCharTok"/>
        </w:rPr>
        <w:t xml:space="preserve">$</w:t>
      </w:r>
      <w:r>
        <w:rPr>
          <w:rStyle w:val="NormalTok"/>
        </w:rPr>
        <w:t xml:space="preserve">serie, </w:t>
      </w:r>
      <w:r>
        <w:rPr>
          <w:rStyle w:val="AttributeTok"/>
        </w:rPr>
        <w:t xml:space="preserve">order =</w:t>
      </w:r>
      <w:r>
        <w:rPr>
          <w:rStyle w:val="NormalTok"/>
        </w:rPr>
        <w:t xml:space="preserve"> </w:t>
      </w:r>
      <w:r>
        <w:rPr>
          <w:rStyle w:val="DecValTok"/>
        </w:rPr>
        <w:t xml:space="preserve">5</w:t>
      </w:r>
      <w:r>
        <w:rPr>
          <w:rStyle w:val="NormalTok"/>
        </w:rPr>
        <w:t xml:space="preserve">)</w:t>
      </w:r>
      <w:r>
        <w:br/>
      </w:r>
      <w:r>
        <w:rPr>
          <w:rStyle w:val="NormalTok"/>
        </w:rPr>
        <w:t xml:space="preserve">ma_15 </w:t>
      </w:r>
      <w:r>
        <w:rPr>
          <w:rStyle w:val="OtherTok"/>
        </w:rPr>
        <w:t xml:space="preserve">&lt;-</w:t>
      </w:r>
      <w:r>
        <w:rPr>
          <w:rStyle w:val="NormalTok"/>
        </w:rPr>
        <w:t xml:space="preserve"> </w:t>
      </w:r>
      <w:r>
        <w:rPr>
          <w:rStyle w:val="FunctionTok"/>
        </w:rPr>
        <w:t xml:space="preserve">mas</w:t>
      </w:r>
      <w:r>
        <w:rPr>
          <w:rStyle w:val="NormalTok"/>
        </w:rPr>
        <w:t xml:space="preserve">(dataset</w:t>
      </w:r>
      <w:r>
        <w:rPr>
          <w:rStyle w:val="SpecialCharTok"/>
        </w:rPr>
        <w:t xml:space="preserve">$</w:t>
      </w:r>
      <w:r>
        <w:rPr>
          <w:rStyle w:val="NormalTok"/>
        </w:rPr>
        <w:t xml:space="preserve">serie, </w:t>
      </w:r>
      <w:r>
        <w:rPr>
          <w:rStyle w:val="AttributeTok"/>
        </w:rPr>
        <w:t xml:space="preserve">order =</w:t>
      </w:r>
      <w:r>
        <w:rPr>
          <w:rStyle w:val="NormalTok"/>
        </w:rPr>
        <w:t xml:space="preserve"> </w:t>
      </w:r>
      <w:r>
        <w:rPr>
          <w:rStyle w:val="DecValTok"/>
        </w:rPr>
        <w:t xml:space="preserve">15</w:t>
      </w:r>
      <w:r>
        <w:rPr>
          <w:rStyle w:val="NormalTok"/>
        </w:rPr>
        <w:t xml:space="preserve">)</w:t>
      </w:r>
    </w:p>
    <w:p>
      <w:pPr>
        <w:pStyle w:val="SourceCode"/>
      </w:pPr>
      <w:r>
        <w:rPr>
          <w:rStyle w:val="CommentTok"/>
        </w:rPr>
        <w:t xml:space="preserve"># Inspect the first smoothed values</w:t>
      </w:r>
      <w:r>
        <w:br/>
      </w:r>
      <w:r>
        <w:rPr>
          <w:rStyle w:val="FunctionTok"/>
        </w:rPr>
        <w:t xml:space="preserve">head</w:t>
      </w:r>
      <w:r>
        <w:rPr>
          <w:rStyle w:val="NormalTok"/>
        </w:rPr>
        <w:t xml:space="preserve">(ma_5)</w:t>
      </w:r>
    </w:p>
    <w:p>
      <w:pPr>
        <w:pStyle w:val="SourceCode"/>
      </w:pPr>
      <w:r>
        <w:rPr>
          <w:rStyle w:val="VerbatimChar"/>
        </w:rPr>
        <w:t xml:space="preserve">## Time Series:</w:t>
      </w:r>
      <w:r>
        <w:br/>
      </w:r>
      <w:r>
        <w:rPr>
          <w:rStyle w:val="VerbatimChar"/>
        </w:rPr>
        <w:t xml:space="preserve">## Start = 1 </w:t>
      </w:r>
      <w:r>
        <w:br/>
      </w:r>
      <w:r>
        <w:rPr>
          <w:rStyle w:val="VerbatimChar"/>
        </w:rPr>
        <w:t xml:space="preserve">## End = 6 </w:t>
      </w:r>
      <w:r>
        <w:br/>
      </w:r>
      <w:r>
        <w:rPr>
          <w:rStyle w:val="VerbatimChar"/>
        </w:rPr>
        <w:t xml:space="preserve">## Frequency = 1 </w:t>
      </w:r>
      <w:r>
        <w:br/>
      </w:r>
      <w:r>
        <w:rPr>
          <w:rStyle w:val="VerbatimChar"/>
        </w:rPr>
        <w:t xml:space="preserve">## [1] 0.50 0.75 1.00 1.25 1.50 1.75</w:t>
      </w:r>
    </w:p>
    <w:p>
      <w:pPr>
        <w:pStyle w:val="SourceCode"/>
      </w:pPr>
      <w:r>
        <w:rPr>
          <w:rStyle w:val="FunctionTok"/>
        </w:rPr>
        <w:t xml:space="preserve">head</w:t>
      </w:r>
      <w:r>
        <w:rPr>
          <w:rStyle w:val="NormalTok"/>
        </w:rPr>
        <w:t xml:space="preserve">(ma_15)</w:t>
      </w:r>
    </w:p>
    <w:p>
      <w:pPr>
        <w:pStyle w:val="SourceCode"/>
      </w:pPr>
      <w:r>
        <w:rPr>
          <w:rStyle w:val="VerbatimChar"/>
        </w:rPr>
        <w:t xml:space="preserve">## Time Series:</w:t>
      </w:r>
      <w:r>
        <w:br/>
      </w:r>
      <w:r>
        <w:rPr>
          <w:rStyle w:val="VerbatimChar"/>
        </w:rPr>
        <w:t xml:space="preserve">## Start = 1 </w:t>
      </w:r>
      <w:r>
        <w:br/>
      </w:r>
      <w:r>
        <w:rPr>
          <w:rStyle w:val="VerbatimChar"/>
        </w:rPr>
        <w:t xml:space="preserve">## End = 6 </w:t>
      </w:r>
      <w:r>
        <w:br/>
      </w:r>
      <w:r>
        <w:rPr>
          <w:rStyle w:val="VerbatimChar"/>
        </w:rPr>
        <w:t xml:space="preserve">## Frequency = 1 </w:t>
      </w:r>
      <w:r>
        <w:br/>
      </w:r>
      <w:r>
        <w:rPr>
          <w:rStyle w:val="VerbatimChar"/>
        </w:rPr>
        <w:t xml:space="preserve">## [1] 1.75 2.00 2.25 2.50 2.75 3.00</w:t>
      </w:r>
    </w:p>
    <w:bookmarkEnd w:id="16"/>
    <w:bookmarkStart w:id="23"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transformed outputs line up with the structure suggested by the method, which is the real semantic test of whether the example is teaching the right lesson.</w:t>
      </w:r>
    </w:p>
    <w:p>
      <w:pPr>
        <w:pStyle w:val="SourceCode"/>
      </w:pPr>
      <w:r>
        <w:rPr>
          <w:rStyle w:val="CommentTok"/>
        </w:rPr>
        <w:t xml:space="preserve"># Plot the 5-point moving average</w:t>
      </w:r>
      <w:r>
        <w:br/>
      </w:r>
      <w:r>
        <w:rPr>
          <w:rStyle w:val="FunctionTok"/>
        </w:rPr>
        <w:t xml:space="preserve">har_plot</w:t>
      </w:r>
      <w:r>
        <w:rPr>
          <w:rStyle w:val="NormalTok"/>
        </w:rPr>
        <w:t xml:space="preserve">(</w:t>
      </w:r>
      <w:r>
        <w:br/>
      </w:r>
      <w:r>
        <w:rPr>
          <w:rStyle w:val="NormalTok"/>
        </w:rPr>
        <w:t xml:space="preserve">  </w:t>
      </w:r>
      <w:r>
        <w:rPr>
          <w:rStyle w:val="FunctionTok"/>
        </w:rPr>
        <w:t xml:space="preserve">harbinger</w:t>
      </w:r>
      <w:r>
        <w:rPr>
          <w:rStyle w:val="NormalTok"/>
        </w:rPr>
        <w:t xml:space="preserve">(),</w:t>
      </w:r>
      <w:r>
        <w:br/>
      </w:r>
      <w:r>
        <w:rPr>
          <w:rStyle w:val="NormalTok"/>
        </w:rPr>
        <w:t xml:space="preserve">  </w:t>
      </w:r>
      <w:r>
        <w:rPr>
          <w:rStyle w:val="FunctionTok"/>
        </w:rPr>
        <w:t xml:space="preserve">as.numeric</w:t>
      </w:r>
      <w:r>
        <w:rPr>
          <w:rStyle w:val="NormalTok"/>
        </w:rPr>
        <w:t xml:space="preserve">(ma_5),</w:t>
      </w:r>
      <w:r>
        <w:br/>
      </w:r>
      <w:r>
        <w:rPr>
          <w:rStyle w:val="NormalTok"/>
        </w:rPr>
        <w:t xml:space="preserve">  </w:t>
      </w:r>
      <w:r>
        <w:rPr>
          <w:rStyle w:val="AttributeTok"/>
        </w:rPr>
        <w:t xml:space="preserve">event =</w:t>
      </w:r>
      <w:r>
        <w:rPr>
          <w:rStyle w:val="NormalTok"/>
        </w:rPr>
        <w:t xml:space="preserve"> dataset</w:t>
      </w:r>
      <w:r>
        <w:rPr>
          <w:rStyle w:val="SpecialCharTok"/>
        </w:rPr>
        <w:t xml:space="preserve">$</w:t>
      </w:r>
      <w:r>
        <w:rPr>
          <w:rStyle w:val="NormalTok"/>
        </w:rPr>
        <w:t xml:space="preserve">event[</w:t>
      </w:r>
      <w:r>
        <w:rPr>
          <w:rStyle w:val="DecValTok"/>
        </w:rPr>
        <w:t xml:space="preserve">5</w:t>
      </w:r>
      <w:r>
        <w:rPr>
          <w:rStyle w:val="SpecialCharTok"/>
        </w:rPr>
        <w:t xml:space="preserve">:</w:t>
      </w:r>
      <w:r>
        <w:rPr>
          <w:rStyle w:val="FunctionTok"/>
        </w:rPr>
        <w:t xml:space="preserve">length</w:t>
      </w:r>
      <w:r>
        <w:rPr>
          <w:rStyle w:val="NormalTok"/>
        </w:rPr>
        <w:t xml:space="preserve">(dataset</w:t>
      </w:r>
      <w:r>
        <w:rPr>
          <w:rStyle w:val="SpecialCharTok"/>
        </w:rPr>
        <w:t xml:space="preserve">$</w:t>
      </w:r>
      <w:r>
        <w:rPr>
          <w:rStyle w:val="NormalTok"/>
        </w:rPr>
        <w:t xml:space="preserve">event)]</w:t>
      </w:r>
      <w:r>
        <w:br/>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transformations/doc/01-smoothing-mas_files/badd4eed9918bf19c1de7d8700d72cb03092c8ed.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the 15-point moving average</w:t>
      </w:r>
      <w:r>
        <w:br/>
      </w:r>
      <w:r>
        <w:rPr>
          <w:rStyle w:val="FunctionTok"/>
        </w:rPr>
        <w:t xml:space="preserve">har_plot</w:t>
      </w:r>
      <w:r>
        <w:rPr>
          <w:rStyle w:val="NormalTok"/>
        </w:rPr>
        <w:t xml:space="preserve">(</w:t>
      </w:r>
      <w:r>
        <w:br/>
      </w:r>
      <w:r>
        <w:rPr>
          <w:rStyle w:val="NormalTok"/>
        </w:rPr>
        <w:t xml:space="preserve">  </w:t>
      </w:r>
      <w:r>
        <w:rPr>
          <w:rStyle w:val="FunctionTok"/>
        </w:rPr>
        <w:t xml:space="preserve">harbinger</w:t>
      </w:r>
      <w:r>
        <w:rPr>
          <w:rStyle w:val="NormalTok"/>
        </w:rPr>
        <w:t xml:space="preserve">(),</w:t>
      </w:r>
      <w:r>
        <w:br/>
      </w:r>
      <w:r>
        <w:rPr>
          <w:rStyle w:val="NormalTok"/>
        </w:rPr>
        <w:t xml:space="preserve">  </w:t>
      </w:r>
      <w:r>
        <w:rPr>
          <w:rStyle w:val="FunctionTok"/>
        </w:rPr>
        <w:t xml:space="preserve">as.numeric</w:t>
      </w:r>
      <w:r>
        <w:rPr>
          <w:rStyle w:val="NormalTok"/>
        </w:rPr>
        <w:t xml:space="preserve">(ma_15),</w:t>
      </w:r>
      <w:r>
        <w:br/>
      </w:r>
      <w:r>
        <w:rPr>
          <w:rStyle w:val="NormalTok"/>
        </w:rPr>
        <w:t xml:space="preserve">  </w:t>
      </w:r>
      <w:r>
        <w:rPr>
          <w:rStyle w:val="AttributeTok"/>
        </w:rPr>
        <w:t xml:space="preserve">event =</w:t>
      </w:r>
      <w:r>
        <w:rPr>
          <w:rStyle w:val="NormalTok"/>
        </w:rPr>
        <w:t xml:space="preserve"> dataset</w:t>
      </w:r>
      <w:r>
        <w:rPr>
          <w:rStyle w:val="SpecialCharTok"/>
        </w:rPr>
        <w:t xml:space="preserve">$</w:t>
      </w:r>
      <w:r>
        <w:rPr>
          <w:rStyle w:val="NormalTok"/>
        </w:rPr>
        <w:t xml:space="preserve">event[</w:t>
      </w:r>
      <w:r>
        <w:rPr>
          <w:rStyle w:val="DecValTok"/>
        </w:rPr>
        <w:t xml:space="preserve">15</w:t>
      </w:r>
      <w:r>
        <w:rPr>
          <w:rStyle w:val="SpecialCharTok"/>
        </w:rPr>
        <w:t xml:space="preserve">:</w:t>
      </w:r>
      <w:r>
        <w:rPr>
          <w:rStyle w:val="FunctionTok"/>
        </w:rPr>
        <w:t xml:space="preserve">length</w:t>
      </w:r>
      <w:r>
        <w:rPr>
          <w:rStyle w:val="NormalTok"/>
        </w:rPr>
        <w:t xml:space="preserve">(dataset</w:t>
      </w:r>
      <w:r>
        <w:rPr>
          <w:rStyle w:val="SpecialCharTok"/>
        </w:rPr>
        <w:t xml:space="preserve">$</w:t>
      </w:r>
      <w:r>
        <w:rPr>
          <w:rStyle w:val="NormalTok"/>
        </w:rPr>
        <w:t xml:space="preserve">event)]</w:t>
      </w:r>
      <w:r>
        <w:br/>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ome/gpca/harbinger/examples/transformations/doc/01-smoothing-mas_files/bbe7006cf92cf9d3911c756f6e77f196e3b361df.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End w:id="24"/>
    <w:bookmarkStart w:id="25" w:name="references"/>
    <w:p>
      <w:pPr>
        <w:pStyle w:val="Heading2"/>
      </w:pPr>
      <w:r>
        <w:t xml:space="preserve">References</w:t>
      </w:r>
    </w:p>
    <w:p>
      <w:pPr>
        <w:pStyle w:val="Compact"/>
        <w:numPr>
          <w:ilvl w:val="0"/>
          <w:numId w:val="1002"/>
        </w:numPr>
      </w:pPr>
      <w:r>
        <w:t xml:space="preserve">Shumway, R. H., Stoffer, D. S. Time Series Analysis and Its Applications. Springer.</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2026-07-08T22:39:31Z</dcterms:created>
  <dcterms:modified xsi:type="dcterms:W3CDTF">2026-07-08T22:39:31Z</dcterms:modified>
</cp:coreProperties>
</file>

<file path=docProps/custom.xml><?xml version="1.0" encoding="utf-8"?>
<Properties xmlns="http://schemas.openxmlformats.org/officeDocument/2006/custom-properties" xmlns:vt="http://schemas.openxmlformats.org/officeDocument/2006/docPropsVTypes"/>
</file>