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ChangeFinder-GARCH models volatility with GARCH and detects change points by smoothing residual deviations. In this tutorial we:</w:t>
      </w:r>
    </w:p>
    <w:p>
      <w:pPr>
        <w:pStyle w:val="Compact"/>
        <w:numPr>
          <w:ilvl w:val="0"/>
          <w:numId w:val="1001"/>
        </w:numPr>
      </w:pPr>
      <w:r>
        <w:t xml:space="preserve">Load and visualize a change-point dataset</w:t>
      </w:r>
    </w:p>
    <w:p>
      <w:pPr>
        <w:pStyle w:val="Compact"/>
        <w:numPr>
          <w:ilvl w:val="0"/>
          <w:numId w:val="1001"/>
        </w:numPr>
      </w:pPr>
      <w:r>
        <w:t xml:space="preserve">Configure and run the GARCH-based change detector (</w:t>
      </w:r>
      <w:r>
        <w:rPr>
          <w:rStyle w:val="VerbatimChar"/>
        </w:rPr>
        <w:t xml:space="preserve">hcp_garch</w:t>
      </w:r>
      <w:r>
        <w:t xml:space="preserve">)</w:t>
      </w:r>
    </w:p>
    <w:p>
      <w:pPr>
        <w:pStyle w:val="Compact"/>
        <w:numPr>
          <w:ilvl w:val="0"/>
          <w:numId w:val="1001"/>
        </w:numPr>
      </w:pPr>
      <w:r>
        <w:t xml:space="preserve">Inspect detections, evaluate, and plot residuals with thresholds</w:t>
      </w:r>
    </w:p>
    <w:bookmarkEnd w:id="20"/>
    <w:bookmarkStart w:id="21" w:name="method-at-a-glance"/>
    <w:p>
      <w:pPr>
        <w:pStyle w:val="Heading2"/>
      </w:pPr>
      <w:r>
        <w:t xml:space="preserve">Method at a glance</w:t>
      </w:r>
    </w:p>
    <w:p>
      <w:pPr>
        <w:pStyle w:val="FirstParagraph"/>
      </w:pPr>
      <w:r>
        <w:t xml:space="preserve">ChangeFinder with GARCH: ChangeFinder with GARCH models conditional variance dynamics; residual-based scores are smoothed and thresholded to flag volatility regime shifts.</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simple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change_point/doc/09-volatility-hcp_garch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GARCH-based ChangeFinder detector</w:t>
      </w:r>
      <w:r>
        <w:br/>
      </w:r>
      <w:r>
        <w:rPr>
          <w:rStyle w:val="NormalTok"/>
        </w:rPr>
        <w:t xml:space="preserve">model </w:t>
      </w:r>
      <w:r>
        <w:rPr>
          <w:rStyle w:val="OtherTok"/>
        </w:rPr>
        <w:t xml:space="preserve">&lt;-</w:t>
      </w:r>
      <w:r>
        <w:rPr>
          <w:rStyle w:val="NormalTok"/>
        </w:rPr>
        <w:t xml:space="preserve"> </w:t>
      </w:r>
      <w:r>
        <w:rPr>
          <w:rStyle w:val="FunctionTok"/>
        </w:rPr>
        <w:t xml:space="preserve">hcp_garch</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changepoint</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change_point/doc/09-volatility-hcp_garch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change_point/doc/09-volatility-hcp_garch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3"/>
        </w:numPr>
      </w:pPr>
      <w:r>
        <w:t xml:space="preserve">Ogasawara, E., Salles, R., Porto, F., Pacitti, E. Event Detection in Time Series. Springer, 2025.</w:t>
      </w:r>
      <w:r>
        <w:t xml:space="preserve"> </w:t>
      </w:r>
      <w:hyperlink r:id="rId40">
        <w:r>
          <w:rPr>
            <w:rStyle w:val="Hyperlink"/>
          </w:rPr>
          <w:t xml:space="preserve">doi:10.1007/978-3-031-75941-3</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2026-03-13T00:10:24Z</dcterms:created>
  <dcterms:modified xsi:type="dcterms:W3CDTF">2026-03-13T00:10:24Z</dcterms:modified>
</cp:coreProperties>
</file>

<file path=docProps/custom.xml><?xml version="1.0" encoding="utf-8"?>
<Properties xmlns="http://schemas.openxmlformats.org/officeDocument/2006/custom-properties" xmlns:vt="http://schemas.openxmlformats.org/officeDocument/2006/docPropsVTypes"/>
</file>