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9.png" ContentType="image/png"/>
  <Override PartName="/word/media/rId24.png" ContentType="image/png"/>
  <Override PartName="/word/media/rId29.png" ContentType="image/png"/>
  <Override PartName="/word/media/rId34.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introduces the Numenta Anomaly Benchmark datasets exposed by Harbinger. For each NAB dataset object, it demonstrates how to load the full collection with</w:t>
      </w:r>
      <w:r>
        <w:t xml:space="preserve"> </w:t>
      </w:r>
      <w:r>
        <w:rPr>
          <w:rStyle w:val="VerbatimChar"/>
        </w:rPr>
        <w:t xml:space="preserve">loadfulldata()</w:t>
      </w:r>
      <w:r>
        <w:t xml:space="preserve">, count the available series, inspect the structure, and plot the first available signal with</w:t>
      </w:r>
      <w:r>
        <w:t xml:space="preserve"> </w:t>
      </w:r>
      <w:r>
        <w:rPr>
          <w:rStyle w:val="VerbatimChar"/>
        </w:rPr>
        <w:t xml:space="preserve">har_plot()</w:t>
      </w:r>
      <w:r>
        <w:t xml:space="preserve">.</w:t>
      </w:r>
    </w:p>
    <w:bookmarkEnd w:id="20"/>
    <w:bookmarkStart w:id="21" w:name="method-at-a-glance"/>
    <w:p>
      <w:pPr>
        <w:pStyle w:val="Heading2"/>
      </w:pPr>
      <w:r>
        <w:t xml:space="preserve">Method at a glance</w:t>
      </w:r>
    </w:p>
    <w:p>
      <w:pPr>
        <w:pStyle w:val="FirstParagraph"/>
      </w:pPr>
      <w:r>
        <w:t xml:space="preserve">The focus is on dataset inspection. NAB is often used as a benchmark family, so this notebook helps the reader understand the shape of each object before choosing a detection workflow. To avoid overly long figures, each plot uses at most the first 1000 observations of the first series.</w:t>
      </w:r>
    </w:p>
    <w:bookmarkEnd w:id="21"/>
    <w:bookmarkStart w:id="53" w:name="what-you-will-do"/>
    <w:p>
      <w:pPr>
        <w:pStyle w:val="Heading2"/>
      </w:pPr>
      <w:r>
        <w:t xml:space="preserve">What you will do</w:t>
      </w:r>
    </w:p>
    <w:p>
      <w:pPr>
        <w:pStyle w:val="Compact"/>
        <w:numPr>
          <w:ilvl w:val="0"/>
          <w:numId w:val="1001"/>
        </w:numPr>
      </w:pPr>
      <w:r>
        <w:t xml:space="preserve">load each NAB object with</w:t>
      </w:r>
      <w:r>
        <w:t xml:space="preserve"> </w:t>
      </w:r>
      <w:r>
        <w:rPr>
          <w:rStyle w:val="VerbatimChar"/>
        </w:rPr>
        <w:t xml:space="preserve">data()</w:t>
      </w:r>
      <w:r>
        <w:t xml:space="preserve"> </w:t>
      </w:r>
      <w:r>
        <w:t xml:space="preserve">and</w:t>
      </w:r>
      <w:r>
        <w:t xml:space="preserve"> </w:t>
      </w:r>
      <w:r>
        <w:rPr>
          <w:rStyle w:val="VerbatimChar"/>
        </w:rPr>
        <w:t xml:space="preserve">loadfulldata()</w:t>
      </w:r>
    </w:p>
    <w:p>
      <w:pPr>
        <w:pStyle w:val="Compact"/>
        <w:numPr>
          <w:ilvl w:val="0"/>
          <w:numId w:val="1001"/>
        </w:numPr>
      </w:pPr>
      <w:r>
        <w:t xml:space="preserve">count how many series are available in the full dataset</w:t>
      </w:r>
    </w:p>
    <w:p>
      <w:pPr>
        <w:pStyle w:val="Compact"/>
        <w:numPr>
          <w:ilvl w:val="0"/>
          <w:numId w:val="1001"/>
        </w:numPr>
      </w:pPr>
      <w:r>
        <w:t xml:space="preserve">verify that the first series is univariate</w:t>
      </w:r>
    </w:p>
    <w:p>
      <w:pPr>
        <w:pStyle w:val="Compact"/>
        <w:numPr>
          <w:ilvl w:val="0"/>
          <w:numId w:val="1001"/>
        </w:numPr>
      </w:pPr>
      <w:r>
        <w:t xml:space="preserve">plot a short preview of the first signal and its labels</w:t>
      </w:r>
    </w:p>
    <w:bookmarkStart w:id="22" w:name="define-the-support-structures"/>
    <w:p>
      <w:pPr>
        <w:pStyle w:val="Heading3"/>
      </w:pPr>
      <w:r>
        <w:t xml:space="preserve">Define the Support Structures</w:t>
      </w:r>
    </w:p>
    <w:p>
      <w:pPr>
        <w:pStyle w:val="FirstParagraph"/>
      </w:pPr>
      <w:r>
        <w:t xml:space="preserve">The helper code below standardizes how each collection is counted, typed, and previewed. In a dataset notebook this is not scaffolding for its own sake; it is the mechanism that makes different collections comparable before any detector is discussed.</w:t>
      </w:r>
    </w:p>
    <w:p>
      <w:pPr>
        <w:pStyle w:val="SourceCode"/>
      </w:pPr>
      <w:r>
        <w:rPr>
          <w:rStyle w:val="FunctionTok"/>
        </w:rPr>
        <w:t xml:space="preserve">library</w:t>
      </w:r>
      <w:r>
        <w:rPr>
          <w:rStyle w:val="NormalTok"/>
        </w:rPr>
        <w:t xml:space="preserve">(harbinger)</w:t>
      </w:r>
      <w:r>
        <w:br/>
      </w:r>
      <w:r>
        <w:br/>
      </w:r>
      <w:r>
        <w:rPr>
          <w:rStyle w:val="NormalTok"/>
        </w:rPr>
        <w:t xml:space="preserve">dataset_summary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first_series </w:t>
      </w:r>
      <w:r>
        <w:rPr>
          <w:rStyle w:val="OtherTok"/>
        </w:rPr>
        <w:t xml:space="preserve">&lt;-</w:t>
      </w:r>
      <w:r>
        <w:rPr>
          <w:rStyle w:val="NormalTok"/>
        </w:rPr>
        <w:t xml:space="preserve"> x[[</w:t>
      </w:r>
      <w:r>
        <w:rPr>
          <w:rStyle w:val="DecValTok"/>
        </w:rPr>
        <w:t xml:space="preserve">1</w:t>
      </w:r>
      <w:r>
        <w:rPr>
          <w:rStyle w:val="NormalTok"/>
        </w:rPr>
        <w:t xml:space="preserve">]]</w:t>
      </w:r>
      <w:r>
        <w:br/>
      </w:r>
      <w:r>
        <w:rPr>
          <w:rStyle w:val="NormalTok"/>
        </w:rPr>
        <w:t xml:space="preserve">  meta_cols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"idx"</w:t>
      </w:r>
      <w:r>
        <w:rPr>
          <w:rStyle w:val="NormalTok"/>
        </w:rPr>
        <w:t xml:space="preserve">, </w:t>
      </w:r>
      <w:r>
        <w:rPr>
          <w:rStyle w:val="StringTok"/>
        </w:rPr>
        <w:t xml:space="preserve">"event"</w:t>
      </w:r>
      <w:r>
        <w:rPr>
          <w:rStyle w:val="NormalTok"/>
        </w:rPr>
        <w:t xml:space="preserve">, </w:t>
      </w:r>
      <w:r>
        <w:rPr>
          <w:rStyle w:val="StringTok"/>
        </w:rPr>
        <w:t xml:space="preserve">"type"</w:t>
      </w:r>
      <w:r>
        <w:rPr>
          <w:rStyle w:val="NormalTok"/>
        </w:rPr>
        <w:t xml:space="preserve">, </w:t>
      </w:r>
      <w:r>
        <w:rPr>
          <w:rStyle w:val="StringTok"/>
        </w:rPr>
        <w:t xml:space="preserve">"seq"</w:t>
      </w:r>
      <w:r>
        <w:rPr>
          <w:rStyle w:val="NormalTok"/>
        </w:rPr>
        <w:t xml:space="preserve">, </w:t>
      </w:r>
      <w:r>
        <w:rPr>
          <w:rStyle w:val="StringTok"/>
        </w:rPr>
        <w:t xml:space="preserve">"seqlen"</w:t>
      </w:r>
      <w:r>
        <w:rPr>
          <w:rStyle w:val="NormalTok"/>
        </w:rPr>
        <w:t xml:space="preserve">)</w:t>
      </w:r>
      <w:r>
        <w:br/>
      </w:r>
      <w:r>
        <w:rPr>
          <w:rStyle w:val="NormalTok"/>
        </w:rPr>
        <w:t xml:space="preserve">  signal_cols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names</w:t>
      </w:r>
      <w:r>
        <w:rPr>
          <w:rStyle w:val="NormalTok"/>
        </w:rPr>
        <w:t xml:space="preserve">(first_series), meta_cols)</w:t>
      </w:r>
      <w:r>
        <w:br/>
      </w:r>
      <w:r>
        <w:rPr>
          <w:rStyle w:val="NormalTok"/>
        </w:rPr>
        <w:t xml:space="preserve">  dataset_type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"value"</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(first_series) </w:t>
      </w:r>
      <w:r>
        <w:rPr>
          <w:rStyle w:val="SpecialCharTok"/>
        </w:rPr>
        <w:t xml:space="preserve">||</w:t>
      </w:r>
      <w:r>
        <w:rPr>
          <w:rStyle w:val="NormalTok"/>
        </w:rPr>
        <w:t xml:space="preserve"> </w:t>
      </w:r>
      <w:r>
        <w:rPr>
          <w:rStyle w:val="FunctionTok"/>
        </w:rPr>
        <w:t xml:space="preserve">length</w:t>
      </w:r>
      <w:r>
        <w:rPr>
          <w:rStyle w:val="NormalTok"/>
        </w:rPr>
        <w:t xml:space="preserve">(signal_cols) </w:t>
      </w:r>
      <w:r>
        <w:rPr>
          <w:rStyle w:val="SpecialCharTok"/>
        </w:rPr>
        <w:t xml:space="preserve">==</w:t>
      </w:r>
      <w:r>
        <w:rPr>
          <w:rStyle w:val="NormalTok"/>
        </w:rPr>
        <w:t xml:space="preserve"> </w:t>
      </w:r>
      <w:r>
        <w:rPr>
          <w:rStyle w:val="DecValTok"/>
        </w:rPr>
        <w:t xml:space="preserve">1</w:t>
      </w:r>
      <w:r>
        <w:rPr>
          <w:rStyle w:val="NormalTok"/>
        </w:rPr>
        <w:t xml:space="preserve">) </w:t>
      </w:r>
      <w:r>
        <w:rPr>
          <w:rStyle w:val="StringTok"/>
        </w:rPr>
        <w:t xml:space="preserve">"univariate"</w:t>
      </w:r>
      <w:r>
        <w:rPr>
          <w:rStyle w:val="NormalTok"/>
        </w:rPr>
        <w:t xml:space="preserve"> </w:t>
      </w:r>
      <w:r>
        <w:rPr>
          <w:rStyle w:val="ControlFlowTok"/>
        </w:rPr>
        <w:t xml:space="preserve">else</w:t>
      </w:r>
      <w:r>
        <w:rPr>
          <w:rStyle w:val="NormalTok"/>
        </w:rPr>
        <w:t xml:space="preserve"> </w:t>
      </w:r>
      <w:r>
        <w:rPr>
          <w:rStyle w:val="StringTok"/>
        </w:rPr>
        <w:t xml:space="preserve">"multivariate"</w:t>
      </w:r>
      <w:r>
        <w:br/>
      </w:r>
      <w:r>
        <w:rPr>
          <w:rStyle w:val="NormalTok"/>
        </w:rPr>
        <w:t xml:space="preserve">  plot_column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"value"</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(first_series)) </w:t>
      </w:r>
      <w:r>
        <w:rPr>
          <w:rStyle w:val="StringTok"/>
        </w:rPr>
        <w:t xml:space="preserve">"value"</w:t>
      </w:r>
      <w:r>
        <w:rPr>
          <w:rStyle w:val="NormalTok"/>
        </w:rPr>
        <w:t xml:space="preserve"> </w:t>
      </w:r>
      <w:r>
        <w:rPr>
          <w:rStyle w:val="ControlFlowTok"/>
        </w:rPr>
        <w:t xml:space="preserve">else</w:t>
      </w:r>
      <w:r>
        <w:rPr>
          <w:rStyle w:val="NormalTok"/>
        </w:rPr>
        <w:t xml:space="preserve"> signal_cols[</w:t>
      </w:r>
      <w:r>
        <w:rPr>
          <w:rStyle w:val="DecValTok"/>
        </w:rPr>
        <w:t xml:space="preserve">1</w:t>
      </w:r>
      <w:r>
        <w:rPr>
          <w:rStyle w:val="NormalTok"/>
        </w:rPr>
        <w:t xml:space="preserve">]</w:t>
      </w:r>
      <w:r>
        <w:br/>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n_series =</w:t>
      </w:r>
      <w:r>
        <w:rPr>
          <w:rStyle w:val="NormalTok"/>
        </w:rPr>
        <w:t xml:space="preserve"> </w:t>
      </w:r>
      <w:r>
        <w:rPr>
          <w:rStyle w:val="FunctionTok"/>
        </w:rPr>
        <w:t xml:space="preserve">length</w:t>
      </w:r>
      <w:r>
        <w:rPr>
          <w:rStyle w:val="NormalTok"/>
        </w:rPr>
        <w:t xml:space="preserve">(x),</w:t>
      </w:r>
      <w:r>
        <w:br/>
      </w:r>
      <w:r>
        <w:rPr>
          <w:rStyle w:val="NormalTok"/>
        </w:rPr>
        <w:t xml:space="preserve">    </w:t>
      </w:r>
      <w:r>
        <w:rPr>
          <w:rStyle w:val="AttributeTok"/>
        </w:rPr>
        <w:t xml:space="preserve">dataset_type =</w:t>
      </w:r>
      <w:r>
        <w:rPr>
          <w:rStyle w:val="NormalTok"/>
        </w:rPr>
        <w:t xml:space="preserve"> dataset_type,</w:t>
      </w:r>
      <w:r>
        <w:br/>
      </w:r>
      <w:r>
        <w:rPr>
          <w:rStyle w:val="NormalTok"/>
        </w:rPr>
        <w:t xml:space="preserve">    </w:t>
      </w:r>
      <w:r>
        <w:rPr>
          <w:rStyle w:val="AttributeTok"/>
        </w:rPr>
        <w:t xml:space="preserve">signal_cols =</w:t>
      </w:r>
      <w:r>
        <w:rPr>
          <w:rStyle w:val="NormalTok"/>
        </w:rPr>
        <w:t xml:space="preserve"> signal_cols,</w:t>
      </w:r>
      <w:r>
        <w:br/>
      </w:r>
      <w:r>
        <w:rPr>
          <w:rStyle w:val="NormalTok"/>
        </w:rPr>
        <w:t xml:space="preserve">    </w:t>
      </w:r>
      <w:r>
        <w:rPr>
          <w:rStyle w:val="AttributeTok"/>
        </w:rPr>
        <w:t xml:space="preserve">plot_column =</w:t>
      </w:r>
      <w:r>
        <w:rPr>
          <w:rStyle w:val="NormalTok"/>
        </w:rPr>
        <w:t xml:space="preserve"> plot_column,</w:t>
      </w:r>
      <w:r>
        <w:br/>
      </w:r>
      <w:r>
        <w:rPr>
          <w:rStyle w:val="NormalTok"/>
        </w:rPr>
        <w:t xml:space="preserve">    </w:t>
      </w:r>
      <w:r>
        <w:rPr>
          <w:rStyle w:val="AttributeTok"/>
        </w:rPr>
        <w:t xml:space="preserve">preview_size =</w:t>
      </w:r>
      <w:r>
        <w:rPr>
          <w:rStyle w:val="NormalTok"/>
        </w:rPr>
        <w:t xml:space="preserve"> </w:t>
      </w:r>
      <w:r>
        <w:rPr>
          <w:rStyle w:val="FunctionTok"/>
        </w:rPr>
        <w:t xml:space="preserve">min</w:t>
      </w:r>
      <w:r>
        <w:rPr>
          <w:rStyle w:val="NormalTok"/>
        </w:rPr>
        <w:t xml:space="preserve">(</w:t>
      </w:r>
      <w:r>
        <w:rPr>
          <w:rStyle w:val="DecValTok"/>
        </w:rPr>
        <w:t xml:space="preserve">1000</w:t>
      </w:r>
      <w:r>
        <w:rPr>
          <w:rStyle w:val="NormalTok"/>
        </w:rPr>
        <w:t xml:space="preserve">, </w:t>
      </w:r>
      <w:r>
        <w:rPr>
          <w:rStyle w:val="FunctionTok"/>
        </w:rPr>
        <w:t xml:space="preserve">nrow</w:t>
      </w:r>
      <w:r>
        <w:rPr>
          <w:rStyle w:val="NormalTok"/>
        </w:rPr>
        <w:t xml:space="preserve">(first_series)),</w:t>
      </w:r>
      <w:r>
        <w:br/>
      </w:r>
      <w:r>
        <w:rPr>
          <w:rStyle w:val="NormalTok"/>
        </w:rPr>
        <w:t xml:space="preserve">    </w:t>
      </w:r>
      <w:r>
        <w:rPr>
          <w:rStyle w:val="AttributeTok"/>
        </w:rPr>
        <w:t xml:space="preserve">first_series =</w:t>
      </w:r>
      <w:r>
        <w:rPr>
          <w:rStyle w:val="NormalTok"/>
        </w:rPr>
        <w:t xml:space="preserve"> first_series</w:t>
      </w:r>
      <w:r>
        <w:br/>
      </w:r>
      <w:r>
        <w:rPr>
          <w:rStyle w:val="NormalTok"/>
        </w:rPr>
        <w:t xml:space="preserve">  )</w:t>
      </w:r>
      <w:r>
        <w:br/>
      </w:r>
      <w:r>
        <w:rPr>
          <w:rStyle w:val="NormalTok"/>
        </w:rPr>
        <w:t xml:space="preserve">}</w:t>
      </w:r>
      <w:r>
        <w:br/>
      </w:r>
      <w:r>
        <w:br/>
      </w:r>
      <w:r>
        <w:rPr>
          <w:rStyle w:val="NormalTok"/>
        </w:rPr>
        <w:t xml:space="preserve">show_dataset </w:t>
      </w:r>
      <w:r>
        <w:rPr>
          <w:rStyle w:val="OtherTok"/>
        </w:rPr>
        <w:t xml:space="preserve">&lt;-</w:t>
      </w:r>
      <w:r>
        <w:rPr>
          <w:rStyle w:val="NormalTok"/>
        </w:rPr>
        <w:t xml:space="preserve"> </w:t>
      </w:r>
      <w:r>
        <w:rPr>
          <w:rStyle w:val="ControlFlowTok"/>
        </w:rPr>
        <w:t xml:space="preserve">function</w:t>
      </w:r>
      <w:r>
        <w:rPr>
          <w:rStyle w:val="NormalTok"/>
        </w:rPr>
        <w:t xml:space="preserve">(x, name) {</w:t>
      </w:r>
      <w:r>
        <w:br/>
      </w:r>
      <w:r>
        <w:rPr>
          <w:rStyle w:val="NormalTok"/>
        </w:rPr>
        <w:t xml:space="preserve">  info </w:t>
      </w:r>
      <w:r>
        <w:rPr>
          <w:rStyle w:val="OtherTok"/>
        </w:rPr>
        <w:t xml:space="preserve">&lt;-</w:t>
      </w:r>
      <w:r>
        <w:rPr>
          <w:rStyle w:val="NormalTok"/>
        </w:rPr>
        <w:t xml:space="preserve"> </w:t>
      </w:r>
      <w:r>
        <w:rPr>
          <w:rStyle w:val="FunctionTok"/>
        </w:rPr>
        <w:t xml:space="preserve">dataset_summary</w:t>
      </w:r>
      <w:r>
        <w:rPr>
          <w:rStyle w:val="NormalTok"/>
        </w:rPr>
        <w:t xml:space="preserve">(x)</w:t>
      </w:r>
      <w:r>
        <w:br/>
      </w:r>
      <w:r>
        <w:rPr>
          <w:rStyle w:val="NormalTok"/>
        </w:rPr>
        <w:t xml:space="preserve">  </w:t>
      </w:r>
      <w:r>
        <w:rPr>
          <w:rStyle w:val="FunctionTok"/>
        </w:rPr>
        <w:t xml:space="preserve">cat</w:t>
      </w:r>
      <w:r>
        <w:rPr>
          <w:rStyle w:val="NormalTok"/>
        </w:rPr>
        <w:t xml:space="preserve">(</w:t>
      </w:r>
      <w:r>
        <w:rPr>
          <w:rStyle w:val="StringTok"/>
        </w:rPr>
        <w:t xml:space="preserve">"Dataset:"</w:t>
      </w:r>
      <w:r>
        <w:rPr>
          <w:rStyle w:val="NormalTok"/>
        </w:rPr>
        <w:t xml:space="preserve">, name,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"Number of series:"</w:t>
      </w:r>
      <w:r>
        <w:rPr>
          <w:rStyle w:val="NormalTok"/>
        </w:rPr>
        <w:t xml:space="preserve">, info</w:t>
      </w:r>
      <w:r>
        <w:rPr>
          <w:rStyle w:val="SpecialCharTok"/>
        </w:rPr>
        <w:t xml:space="preserve">$</w:t>
      </w:r>
      <w:r>
        <w:rPr>
          <w:rStyle w:val="NormalTok"/>
        </w:rPr>
        <w:t xml:space="preserve">n_series,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"Dataset type:"</w:t>
      </w:r>
      <w:r>
        <w:rPr>
          <w:rStyle w:val="NormalTok"/>
        </w:rPr>
        <w:t xml:space="preserve">, info</w:t>
      </w:r>
      <w:r>
        <w:rPr>
          <w:rStyle w:val="SpecialCharTok"/>
        </w:rPr>
        <w:t xml:space="preserve">$</w:t>
      </w:r>
      <w:r>
        <w:rPr>
          <w:rStyle w:val="NormalTok"/>
        </w:rPr>
        <w:t xml:space="preserve">dataset_type,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"Signals in the first series:"</w:t>
      </w:r>
      <w:r>
        <w:rPr>
          <w:rStyle w:val="NormalTok"/>
        </w:rPr>
        <w:t xml:space="preserve">, </w:t>
      </w:r>
      <w:r>
        <w:rPr>
          <w:rStyle w:val="FunctionTok"/>
        </w:rPr>
        <w:t xml:space="preserve">paste</w:t>
      </w:r>
      <w:r>
        <w:rPr>
          <w:rStyle w:val="NormalTok"/>
        </w:rPr>
        <w:t xml:space="preserve">(info</w:t>
      </w:r>
      <w:r>
        <w:rPr>
          <w:rStyle w:val="SpecialCharTok"/>
        </w:rPr>
        <w:t xml:space="preserve">$</w:t>
      </w:r>
      <w:r>
        <w:rPr>
          <w:rStyle w:val="NormalTok"/>
        </w:rPr>
        <w:t xml:space="preserve">signal_cols, </w:t>
      </w:r>
      <w:r>
        <w:rPr>
          <w:rStyle w:val="AttributeTok"/>
        </w:rPr>
        <w:t xml:space="preserve">collapse =</w:t>
      </w:r>
      <w:r>
        <w:rPr>
          <w:rStyle w:val="NormalTok"/>
        </w:rPr>
        <w:t xml:space="preserve"> </w:t>
      </w:r>
      <w:r>
        <w:rPr>
          <w:rStyle w:val="StringTok"/>
        </w:rPr>
        <w:t xml:space="preserve">", "</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"Column plotted with har_plot():"</w:t>
      </w:r>
      <w:r>
        <w:rPr>
          <w:rStyle w:val="NormalTok"/>
        </w:rPr>
        <w:t xml:space="preserve">, info</w:t>
      </w:r>
      <w:r>
        <w:rPr>
          <w:rStyle w:val="SpecialCharTok"/>
        </w:rPr>
        <w:t xml:space="preserve">$</w:t>
      </w:r>
      <w:r>
        <w:rPr>
          <w:rStyle w:val="NormalTok"/>
        </w:rPr>
        <w:t xml:space="preserve">plot_column,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"Plot preview length:"</w:t>
      </w:r>
      <w:r>
        <w:rPr>
          <w:rStyle w:val="NormalTok"/>
        </w:rPr>
        <w:t xml:space="preserve">, info</w:t>
      </w:r>
      <w:r>
        <w:rPr>
          <w:rStyle w:val="SpecialCharTok"/>
        </w:rPr>
        <w:t xml:space="preserve">$</w:t>
      </w:r>
      <w:r>
        <w:rPr>
          <w:rStyle w:val="NormalTok"/>
        </w:rPr>
        <w:t xml:space="preserve">preview_size, </w:t>
      </w:r>
      <w:r>
        <w:rPr>
          <w:rStyle w:val="StringTok"/>
        </w:rPr>
        <w:t xml:space="preserve">"observations</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invisible</w:t>
      </w:r>
      <w:r>
        <w:rPr>
          <w:rStyle w:val="NormalTok"/>
        </w:rPr>
        <w:t xml:space="preserve">(info)</w:t>
      </w:r>
      <w:r>
        <w:br/>
      </w:r>
      <w:r>
        <w:rPr>
          <w:rStyle w:val="NormalTok"/>
        </w:rPr>
        <w:t xml:space="preserve">}</w:t>
      </w:r>
      <w:r>
        <w:br/>
      </w:r>
      <w:r>
        <w:br/>
      </w:r>
      <w:r>
        <w:rPr>
          <w:rStyle w:val="NormalTok"/>
        </w:rPr>
        <w:t xml:space="preserve">plot_dataset_preview </w:t>
      </w:r>
      <w:r>
        <w:rPr>
          <w:rStyle w:val="OtherTok"/>
        </w:rPr>
        <w:t xml:space="preserve">&lt;-</w:t>
      </w:r>
      <w:r>
        <w:rPr>
          <w:rStyle w:val="NormalTok"/>
        </w:rPr>
        <w:t xml:space="preserve"> </w:t>
      </w:r>
      <w:r>
        <w:rPr>
          <w:rStyle w:val="ControlFlowTok"/>
        </w:rPr>
        <w:t xml:space="preserve">function</w:t>
      </w:r>
      <w:r>
        <w:rPr>
          <w:rStyle w:val="NormalTok"/>
        </w:rPr>
        <w:t xml:space="preserve">(info) {</w:t>
      </w:r>
      <w:r>
        <w:br/>
      </w:r>
      <w:r>
        <w:rPr>
          <w:rStyle w:val="NormalTok"/>
        </w:rPr>
        <w:t xml:space="preserve">  preview </w:t>
      </w:r>
      <w:r>
        <w:rPr>
          <w:rStyle w:val="OtherTok"/>
        </w:rPr>
        <w:t xml:space="preserve">&lt;-</w:t>
      </w:r>
      <w:r>
        <w:rPr>
          <w:rStyle w:val="NormalTok"/>
        </w:rPr>
        <w:t xml:space="preserve"> info</w:t>
      </w:r>
      <w:r>
        <w:rPr>
          <w:rStyle w:val="SpecialCharTok"/>
        </w:rPr>
        <w:t xml:space="preserve">$</w:t>
      </w:r>
      <w:r>
        <w:rPr>
          <w:rStyle w:val="NormalTok"/>
        </w:rPr>
        <w:t xml:space="preserve">first_series[</w:t>
      </w:r>
      <w:r>
        <w:rPr>
          <w:rStyle w:val="FunctionTok"/>
        </w:rPr>
        <w:t xml:space="preserve">seq_len</w:t>
      </w:r>
      <w:r>
        <w:rPr>
          <w:rStyle w:val="NormalTok"/>
        </w:rPr>
        <w:t xml:space="preserve">(info</w:t>
      </w:r>
      <w:r>
        <w:rPr>
          <w:rStyle w:val="SpecialCharTok"/>
        </w:rPr>
        <w:t xml:space="preserve">$</w:t>
      </w:r>
      <w:r>
        <w:rPr>
          <w:rStyle w:val="NormalTok"/>
        </w:rPr>
        <w:t xml:space="preserve">preview_size),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har_plot</w:t>
      </w:r>
      <w:r>
        <w:rPr>
          <w:rStyle w:val="NormalTok"/>
        </w:rPr>
        <w:t xml:space="preserve">(</w:t>
      </w:r>
      <w:r>
        <w:br/>
      </w:r>
      <w:r>
        <w:rPr>
          <w:rStyle w:val="NormalTok"/>
        </w:rPr>
        <w:t xml:space="preserve">    </w:t>
      </w:r>
      <w:r>
        <w:rPr>
          <w:rStyle w:val="FunctionTok"/>
        </w:rPr>
        <w:t xml:space="preserve">harbinger</w:t>
      </w:r>
      <w:r>
        <w:rPr>
          <w:rStyle w:val="NormalTok"/>
        </w:rPr>
        <w:t xml:space="preserve">(),</w:t>
      </w:r>
      <w:r>
        <w:br/>
      </w:r>
      <w:r>
        <w:rPr>
          <w:rStyle w:val="NormalTok"/>
        </w:rPr>
        <w:t xml:space="preserve">    preview[[info</w:t>
      </w:r>
      <w:r>
        <w:rPr>
          <w:rStyle w:val="SpecialCharTok"/>
        </w:rPr>
        <w:t xml:space="preserve">$</w:t>
      </w:r>
      <w:r>
        <w:rPr>
          <w:rStyle w:val="NormalTok"/>
        </w:rPr>
        <w:t xml:space="preserve">plot_column]],</w:t>
      </w:r>
      <w:r>
        <w:br/>
      </w:r>
      <w:r>
        <w:rPr>
          <w:rStyle w:val="NormalTok"/>
        </w:rPr>
        <w:t xml:space="preserve">    </w:t>
      </w:r>
      <w:r>
        <w:rPr>
          <w:rStyle w:val="AttributeTok"/>
        </w:rPr>
        <w:t xml:space="preserve">event =</w:t>
      </w:r>
      <w:r>
        <w:rPr>
          <w:rStyle w:val="NormalTok"/>
        </w:rPr>
        <w:t xml:space="preserve"> preview</w:t>
      </w:r>
      <w:r>
        <w:rPr>
          <w:rStyle w:val="SpecialCharTok"/>
        </w:rPr>
        <w:t xml:space="preserve">$</w:t>
      </w:r>
      <w:r>
        <w:rPr>
          <w:rStyle w:val="NormalTok"/>
        </w:rPr>
        <w:t xml:space="preserve">event</w:t>
      </w:r>
      <w:r>
        <w:br/>
      </w:r>
      <w:r>
        <w:rPr>
          <w:rStyle w:val="NormalTok"/>
        </w:rPr>
        <w:t xml:space="preserve">  )</w:t>
      </w:r>
      <w:r>
        <w:br/>
      </w:r>
      <w:r>
        <w:rPr>
          <w:rStyle w:val="NormalTok"/>
        </w:rPr>
        <w:t xml:space="preserve">}</w:t>
      </w:r>
    </w:p>
    <w:bookmarkEnd w:id="22"/>
    <w:bookmarkStart w:id="23" w:name="nab_artificialwithanomaly"/>
    <w:p>
      <w:pPr>
        <w:pStyle w:val="Heading3"/>
      </w:pPr>
      <w:r>
        <w:t xml:space="preserve">nab_artificialWithAnomaly</w:t>
      </w:r>
    </w:p>
    <w:bookmarkEnd w:id="23"/>
    <w:bookmarkStart w:id="27" w:name="nab_artificialwithanomaly-1"/>
    <w:p>
      <w:pPr>
        <w:pStyle w:val="Heading3"/>
      </w:pPr>
      <w:r>
        <w:t xml:space="preserve">nab_artificialWithAnomaly</w:t>
      </w:r>
    </w:p>
    <w:p>
      <w:pPr>
        <w:pStyle w:val="FirstParagraph"/>
      </w:pPr>
      <w:r>
        <w:t xml:space="preserve">This subsection previews nab_artificialWithAnomaly with the same summary routine defined above. The goal is to understand what kind of signal, dimensionality, and labeling this specific collection brings to the benchmark before any method is chosen.</w:t>
      </w:r>
    </w:p>
    <w:p>
      <w:pPr>
        <w:pStyle w:val="SourceCode"/>
      </w:pPr>
      <w:r>
        <w:rPr>
          <w:rStyle w:val="FunctionTok"/>
        </w:rPr>
        <w:t xml:space="preserve">data</w:t>
      </w:r>
      <w:r>
        <w:rPr>
          <w:rStyle w:val="NormalTok"/>
        </w:rPr>
        <w:t xml:space="preserve">(nab_artificialWithAnomaly)</w:t>
      </w:r>
      <w:r>
        <w:br/>
      </w:r>
      <w:r>
        <w:rPr>
          <w:rStyle w:val="NormalTok"/>
        </w:rPr>
        <w:t xml:space="preserve">nab_artificialWithAnomaly </w:t>
      </w:r>
      <w:r>
        <w:rPr>
          <w:rStyle w:val="OtherTok"/>
        </w:rPr>
        <w:t xml:space="preserve">&lt;-</w:t>
      </w:r>
      <w:r>
        <w:rPr>
          <w:rStyle w:val="NormalTok"/>
        </w:rPr>
        <w:t xml:space="preserve"> </w:t>
      </w:r>
      <w:r>
        <w:rPr>
          <w:rStyle w:val="FunctionTok"/>
        </w:rPr>
        <w:t xml:space="preserve">loadfulldata</w:t>
      </w:r>
      <w:r>
        <w:rPr>
          <w:rStyle w:val="NormalTok"/>
        </w:rPr>
        <w:t xml:space="preserve">(nab_artificialWithAnomaly)</w:t>
      </w:r>
      <w:r>
        <w:br/>
      </w:r>
      <w:r>
        <w:rPr>
          <w:rStyle w:val="NormalTok"/>
        </w:rPr>
        <w:t xml:space="preserve">nab_artificial_info </w:t>
      </w:r>
      <w:r>
        <w:rPr>
          <w:rStyle w:val="OtherTok"/>
        </w:rPr>
        <w:t xml:space="preserve">&lt;-</w:t>
      </w:r>
      <w:r>
        <w:rPr>
          <w:rStyle w:val="NormalTok"/>
        </w:rPr>
        <w:t xml:space="preserve"> </w:t>
      </w:r>
      <w:r>
        <w:rPr>
          <w:rStyle w:val="FunctionTok"/>
        </w:rPr>
        <w:t xml:space="preserve">show_dataset</w:t>
      </w:r>
      <w:r>
        <w:rPr>
          <w:rStyle w:val="NormalTok"/>
        </w:rPr>
        <w:t xml:space="preserve">(nab_artificialWithAnomaly, </w:t>
      </w:r>
      <w:r>
        <w:rPr>
          <w:rStyle w:val="StringTok"/>
        </w:rPr>
        <w:t xml:space="preserve">"nab_artificialWithAnomaly"</w:t>
      </w:r>
      <w:r>
        <w:rPr>
          <w:rStyle w:val="NormalTok"/>
        </w:rPr>
        <w:t xml:space="preserve">)</w:t>
      </w:r>
    </w:p>
    <w:p>
      <w:pPr>
        <w:pStyle w:val="SourceCode"/>
      </w:pPr>
      <w:r>
        <w:rPr>
          <w:rStyle w:val="VerbatimChar"/>
        </w:rPr>
        <w:t xml:space="preserve">## Dataset: nab_artificialWithAnomaly </w:t>
      </w:r>
      <w:r>
        <w:br/>
      </w:r>
      <w:r>
        <w:rPr>
          <w:rStyle w:val="VerbatimChar"/>
        </w:rPr>
        <w:t xml:space="preserve">## Number of series: 5 </w:t>
      </w:r>
      <w:r>
        <w:br/>
      </w:r>
      <w:r>
        <w:rPr>
          <w:rStyle w:val="VerbatimChar"/>
        </w:rPr>
        <w:t xml:space="preserve">## Dataset type: univariate </w:t>
      </w:r>
      <w:r>
        <w:br/>
      </w:r>
      <w:r>
        <w:rPr>
          <w:rStyle w:val="VerbatimChar"/>
        </w:rPr>
        <w:t xml:space="preserve">## Signals in the first series: value </w:t>
      </w:r>
      <w:r>
        <w:br/>
      </w:r>
      <w:r>
        <w:rPr>
          <w:rStyle w:val="VerbatimChar"/>
        </w:rPr>
        <w:t xml:space="preserve">## Column plotted with har_plot(): value </w:t>
      </w:r>
      <w:r>
        <w:br/>
      </w:r>
      <w:r>
        <w:rPr>
          <w:rStyle w:val="VerbatimChar"/>
        </w:rPr>
        <w:t xml:space="preserve">## Plot preview length: 1000 observations</w:t>
      </w:r>
    </w:p>
    <w:p>
      <w:pPr>
        <w:pStyle w:val="SourceCode"/>
      </w:pPr>
      <w:r>
        <w:rPr>
          <w:rStyle w:val="FunctionTok"/>
        </w:rPr>
        <w:t xml:space="preserve">plot_dataset_preview</w:t>
      </w:r>
      <w:r>
        <w:rPr>
          <w:rStyle w:val="NormalTok"/>
        </w:rPr>
        <w:t xml:space="preserve">(nab_artificial_info)</w:t>
      </w:r>
    </w:p>
    <w:p>
      <w:pPr>
        <w:pStyle w:val="FirstParagraph"/>
      </w:pPr>
      <w:r>
        <w:drawing>
          <wp:inline>
            <wp:extent cx="4620126" cy="3696101"/>
            <wp:effectExtent b="0" l="0" r="0" t="0"/>
            <wp:docPr descr="" title="" id="25" name="Picture"/>
            <a:graphic>
              <a:graphicData uri="http://schemas.openxmlformats.org/drawingml/2006/picture">
                <pic:pic>
                  <pic:nvPicPr>
                    <pic:cNvPr descr="/home/gpca/harbinger/examples/data/doc/02-benchmarks-nab_files/figure-docx/unnamed-chunk-3-1.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bookmarkEnd w:id="27"/>
    <w:bookmarkStart w:id="28" w:name="nab_realadexchange"/>
    <w:p>
      <w:pPr>
        <w:pStyle w:val="Heading3"/>
      </w:pPr>
      <w:r>
        <w:t xml:space="preserve">nab_realAdExchange</w:t>
      </w:r>
    </w:p>
    <w:bookmarkEnd w:id="28"/>
    <w:bookmarkStart w:id="32" w:name="nab_realadexchange-1"/>
    <w:p>
      <w:pPr>
        <w:pStyle w:val="Heading3"/>
      </w:pPr>
      <w:r>
        <w:t xml:space="preserve">nab_realAdExchange</w:t>
      </w:r>
    </w:p>
    <w:p>
      <w:pPr>
        <w:pStyle w:val="FirstParagraph"/>
      </w:pPr>
      <w:r>
        <w:t xml:space="preserve">This subsection previews nab_realAdExchange with the same summary routine defined above. The goal is to understand what kind of signal, dimensionality, and labeling this specific collection brings to the benchmark before any method is chosen.</w:t>
      </w:r>
    </w:p>
    <w:p>
      <w:pPr>
        <w:pStyle w:val="SourceCode"/>
      </w:pPr>
      <w:r>
        <w:rPr>
          <w:rStyle w:val="FunctionTok"/>
        </w:rPr>
        <w:t xml:space="preserve">data</w:t>
      </w:r>
      <w:r>
        <w:rPr>
          <w:rStyle w:val="NormalTok"/>
        </w:rPr>
        <w:t xml:space="preserve">(nab_realAdExchange)</w:t>
      </w:r>
      <w:r>
        <w:br/>
      </w:r>
      <w:r>
        <w:rPr>
          <w:rStyle w:val="NormalTok"/>
        </w:rPr>
        <w:t xml:space="preserve">nab_realAdExchange </w:t>
      </w:r>
      <w:r>
        <w:rPr>
          <w:rStyle w:val="OtherTok"/>
        </w:rPr>
        <w:t xml:space="preserve">&lt;-</w:t>
      </w:r>
      <w:r>
        <w:rPr>
          <w:rStyle w:val="NormalTok"/>
        </w:rPr>
        <w:t xml:space="preserve"> </w:t>
      </w:r>
      <w:r>
        <w:rPr>
          <w:rStyle w:val="FunctionTok"/>
        </w:rPr>
        <w:t xml:space="preserve">loadfulldata</w:t>
      </w:r>
      <w:r>
        <w:rPr>
          <w:rStyle w:val="NormalTok"/>
        </w:rPr>
        <w:t xml:space="preserve">(nab_realAdExchange)</w:t>
      </w:r>
      <w:r>
        <w:br/>
      </w:r>
      <w:r>
        <w:rPr>
          <w:rStyle w:val="NormalTok"/>
        </w:rPr>
        <w:t xml:space="preserve">nab_adexchange_info </w:t>
      </w:r>
      <w:r>
        <w:rPr>
          <w:rStyle w:val="OtherTok"/>
        </w:rPr>
        <w:t xml:space="preserve">&lt;-</w:t>
      </w:r>
      <w:r>
        <w:rPr>
          <w:rStyle w:val="NormalTok"/>
        </w:rPr>
        <w:t xml:space="preserve"> </w:t>
      </w:r>
      <w:r>
        <w:rPr>
          <w:rStyle w:val="FunctionTok"/>
        </w:rPr>
        <w:t xml:space="preserve">show_dataset</w:t>
      </w:r>
      <w:r>
        <w:rPr>
          <w:rStyle w:val="NormalTok"/>
        </w:rPr>
        <w:t xml:space="preserve">(nab_realAdExchange, </w:t>
      </w:r>
      <w:r>
        <w:rPr>
          <w:rStyle w:val="StringTok"/>
        </w:rPr>
        <w:t xml:space="preserve">"nab_realAdExchange"</w:t>
      </w:r>
      <w:r>
        <w:rPr>
          <w:rStyle w:val="NormalTok"/>
        </w:rPr>
        <w:t xml:space="preserve">)</w:t>
      </w:r>
    </w:p>
    <w:p>
      <w:pPr>
        <w:pStyle w:val="SourceCode"/>
      </w:pPr>
      <w:r>
        <w:rPr>
          <w:rStyle w:val="VerbatimChar"/>
        </w:rPr>
        <w:t xml:space="preserve">## Dataset: nab_realAdExchange </w:t>
      </w:r>
      <w:r>
        <w:br/>
      </w:r>
      <w:r>
        <w:rPr>
          <w:rStyle w:val="VerbatimChar"/>
        </w:rPr>
        <w:t xml:space="preserve">## Number of series: 6 </w:t>
      </w:r>
      <w:r>
        <w:br/>
      </w:r>
      <w:r>
        <w:rPr>
          <w:rStyle w:val="VerbatimChar"/>
        </w:rPr>
        <w:t xml:space="preserve">## Dataset type: univariate </w:t>
      </w:r>
      <w:r>
        <w:br/>
      </w:r>
      <w:r>
        <w:rPr>
          <w:rStyle w:val="VerbatimChar"/>
        </w:rPr>
        <w:t xml:space="preserve">## Signals in the first series: value </w:t>
      </w:r>
      <w:r>
        <w:br/>
      </w:r>
      <w:r>
        <w:rPr>
          <w:rStyle w:val="VerbatimChar"/>
        </w:rPr>
        <w:t xml:space="preserve">## Column plotted with har_plot(): value </w:t>
      </w:r>
      <w:r>
        <w:br/>
      </w:r>
      <w:r>
        <w:rPr>
          <w:rStyle w:val="VerbatimChar"/>
        </w:rPr>
        <w:t xml:space="preserve">## Plot preview length: 1000 observations</w:t>
      </w:r>
    </w:p>
    <w:p>
      <w:pPr>
        <w:pStyle w:val="SourceCode"/>
      </w:pPr>
      <w:r>
        <w:rPr>
          <w:rStyle w:val="FunctionTok"/>
        </w:rPr>
        <w:t xml:space="preserve">plot_dataset_preview</w:t>
      </w:r>
      <w:r>
        <w:rPr>
          <w:rStyle w:val="NormalTok"/>
        </w:rPr>
        <w:t xml:space="preserve">(nab_adexchange_info)</w:t>
      </w:r>
    </w:p>
    <w:p>
      <w:pPr>
        <w:pStyle w:val="FirstParagraph"/>
      </w:pPr>
      <w:r>
        <w:drawing>
          <wp:inline>
            <wp:extent cx="4620126" cy="3696101"/>
            <wp:effectExtent b="0" l="0" r="0" t="0"/>
            <wp:docPr descr="" title="" id="30" name="Picture"/>
            <a:graphic>
              <a:graphicData uri="http://schemas.openxmlformats.org/drawingml/2006/picture">
                <pic:pic>
                  <pic:nvPicPr>
                    <pic:cNvPr descr="/home/gpca/harbinger/examples/data/doc/02-benchmarks-nab_files/figure-docx/unnamed-chunk-5-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bookmarkEnd w:id="32"/>
    <w:bookmarkStart w:id="33" w:name="nab_realawscloudwatch"/>
    <w:p>
      <w:pPr>
        <w:pStyle w:val="Heading3"/>
      </w:pPr>
      <w:r>
        <w:t xml:space="preserve">nab_realAWSCloudwatch</w:t>
      </w:r>
    </w:p>
    <w:bookmarkEnd w:id="33"/>
    <w:bookmarkStart w:id="37" w:name="nab_realawscloudwatch-1"/>
    <w:p>
      <w:pPr>
        <w:pStyle w:val="Heading3"/>
      </w:pPr>
      <w:r>
        <w:t xml:space="preserve">nab_realAWSCloudwatch</w:t>
      </w:r>
    </w:p>
    <w:p>
      <w:pPr>
        <w:pStyle w:val="FirstParagraph"/>
      </w:pPr>
      <w:r>
        <w:t xml:space="preserve">This subsection previews nab_realAWSCloudwatch with the same summary routine defined above. The goal is to understand what kind of signal, dimensionality, and labeling this specific collection brings to the benchmark before any method is chosen.</w:t>
      </w:r>
    </w:p>
    <w:p>
      <w:pPr>
        <w:pStyle w:val="SourceCode"/>
      </w:pPr>
      <w:r>
        <w:rPr>
          <w:rStyle w:val="FunctionTok"/>
        </w:rPr>
        <w:t xml:space="preserve">data</w:t>
      </w:r>
      <w:r>
        <w:rPr>
          <w:rStyle w:val="NormalTok"/>
        </w:rPr>
        <w:t xml:space="preserve">(nab_realAWSCloudwatch)</w:t>
      </w:r>
      <w:r>
        <w:br/>
      </w:r>
      <w:r>
        <w:rPr>
          <w:rStyle w:val="NormalTok"/>
        </w:rPr>
        <w:t xml:space="preserve">nab_realAWSCloudwatch </w:t>
      </w:r>
      <w:r>
        <w:rPr>
          <w:rStyle w:val="OtherTok"/>
        </w:rPr>
        <w:t xml:space="preserve">&lt;-</w:t>
      </w:r>
      <w:r>
        <w:rPr>
          <w:rStyle w:val="NormalTok"/>
        </w:rPr>
        <w:t xml:space="preserve"> </w:t>
      </w:r>
      <w:r>
        <w:rPr>
          <w:rStyle w:val="FunctionTok"/>
        </w:rPr>
        <w:t xml:space="preserve">loadfulldata</w:t>
      </w:r>
      <w:r>
        <w:rPr>
          <w:rStyle w:val="NormalTok"/>
        </w:rPr>
        <w:t xml:space="preserve">(nab_realAWSCloudwatch)</w:t>
      </w:r>
      <w:r>
        <w:br/>
      </w:r>
      <w:r>
        <w:rPr>
          <w:rStyle w:val="NormalTok"/>
        </w:rPr>
        <w:t xml:space="preserve">nab_aws_info </w:t>
      </w:r>
      <w:r>
        <w:rPr>
          <w:rStyle w:val="OtherTok"/>
        </w:rPr>
        <w:t xml:space="preserve">&lt;-</w:t>
      </w:r>
      <w:r>
        <w:rPr>
          <w:rStyle w:val="NormalTok"/>
        </w:rPr>
        <w:t xml:space="preserve"> </w:t>
      </w:r>
      <w:r>
        <w:rPr>
          <w:rStyle w:val="FunctionTok"/>
        </w:rPr>
        <w:t xml:space="preserve">show_dataset</w:t>
      </w:r>
      <w:r>
        <w:rPr>
          <w:rStyle w:val="NormalTok"/>
        </w:rPr>
        <w:t xml:space="preserve">(nab_realAWSCloudwatch, </w:t>
      </w:r>
      <w:r>
        <w:rPr>
          <w:rStyle w:val="StringTok"/>
        </w:rPr>
        <w:t xml:space="preserve">"nab_realAWSCloudwatch"</w:t>
      </w:r>
      <w:r>
        <w:rPr>
          <w:rStyle w:val="NormalTok"/>
        </w:rPr>
        <w:t xml:space="preserve">)</w:t>
      </w:r>
    </w:p>
    <w:p>
      <w:pPr>
        <w:pStyle w:val="SourceCode"/>
      </w:pPr>
      <w:r>
        <w:rPr>
          <w:rStyle w:val="VerbatimChar"/>
        </w:rPr>
        <w:t xml:space="preserve">## Dataset: nab_realAWSCloudwatch </w:t>
      </w:r>
      <w:r>
        <w:br/>
      </w:r>
      <w:r>
        <w:rPr>
          <w:rStyle w:val="VerbatimChar"/>
        </w:rPr>
        <w:t xml:space="preserve">## Number of series: 6 </w:t>
      </w:r>
      <w:r>
        <w:br/>
      </w:r>
      <w:r>
        <w:rPr>
          <w:rStyle w:val="VerbatimChar"/>
        </w:rPr>
        <w:t xml:space="preserve">## Dataset type: univariate </w:t>
      </w:r>
      <w:r>
        <w:br/>
      </w:r>
      <w:r>
        <w:rPr>
          <w:rStyle w:val="VerbatimChar"/>
        </w:rPr>
        <w:t xml:space="preserve">## Signals in the first series: value </w:t>
      </w:r>
      <w:r>
        <w:br/>
      </w:r>
      <w:r>
        <w:rPr>
          <w:rStyle w:val="VerbatimChar"/>
        </w:rPr>
        <w:t xml:space="preserve">## Column plotted with har_plot(): value </w:t>
      </w:r>
      <w:r>
        <w:br/>
      </w:r>
      <w:r>
        <w:rPr>
          <w:rStyle w:val="VerbatimChar"/>
        </w:rPr>
        <w:t xml:space="preserve">## Plot preview length: 1000 observations</w:t>
      </w:r>
    </w:p>
    <w:p>
      <w:pPr>
        <w:pStyle w:val="SourceCode"/>
      </w:pPr>
      <w:r>
        <w:rPr>
          <w:rStyle w:val="FunctionTok"/>
        </w:rPr>
        <w:t xml:space="preserve">plot_dataset_preview</w:t>
      </w:r>
      <w:r>
        <w:rPr>
          <w:rStyle w:val="NormalTok"/>
        </w:rPr>
        <w:t xml:space="preserve">(nab_aws_info)</w:t>
      </w:r>
    </w:p>
    <w:p>
      <w:pPr>
        <w:pStyle w:val="FirstParagraph"/>
      </w:pPr>
      <w:r>
        <w:drawing>
          <wp:inline>
            <wp:extent cx="4620126" cy="3696101"/>
            <wp:effectExtent b="0" l="0" r="0" t="0"/>
            <wp:docPr descr="" title="" id="35" name="Picture"/>
            <a:graphic>
              <a:graphicData uri="http://schemas.openxmlformats.org/drawingml/2006/picture">
                <pic:pic>
                  <pic:nvPicPr>
                    <pic:cNvPr descr="/home/gpca/harbinger/examples/data/doc/02-benchmarks-nab_files/figure-docx/unnamed-chunk-7-1.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bookmarkEnd w:id="37"/>
    <w:bookmarkStart w:id="38" w:name="nab_realknowncause"/>
    <w:p>
      <w:pPr>
        <w:pStyle w:val="Heading3"/>
      </w:pPr>
      <w:r>
        <w:t xml:space="preserve">nab_realKnownCause</w:t>
      </w:r>
    </w:p>
    <w:bookmarkEnd w:id="38"/>
    <w:bookmarkStart w:id="42" w:name="nab_realknowncause-1"/>
    <w:p>
      <w:pPr>
        <w:pStyle w:val="Heading3"/>
      </w:pPr>
      <w:r>
        <w:t xml:space="preserve">nab_realKnownCause</w:t>
      </w:r>
    </w:p>
    <w:p>
      <w:pPr>
        <w:pStyle w:val="FirstParagraph"/>
      </w:pPr>
      <w:r>
        <w:t xml:space="preserve">This subsection previews nab_realKnownCause with the same summary routine defined above. The goal is to understand what kind of signal, dimensionality, and labeling this specific collection brings to the benchmark before any method is chosen.</w:t>
      </w:r>
    </w:p>
    <w:p>
      <w:pPr>
        <w:pStyle w:val="SourceCode"/>
      </w:pPr>
      <w:r>
        <w:rPr>
          <w:rStyle w:val="FunctionTok"/>
        </w:rPr>
        <w:t xml:space="preserve">data</w:t>
      </w:r>
      <w:r>
        <w:rPr>
          <w:rStyle w:val="NormalTok"/>
        </w:rPr>
        <w:t xml:space="preserve">(nab_realKnownCause)</w:t>
      </w:r>
      <w:r>
        <w:br/>
      </w:r>
      <w:r>
        <w:rPr>
          <w:rStyle w:val="NormalTok"/>
        </w:rPr>
        <w:t xml:space="preserve">nab_realKnownCause </w:t>
      </w:r>
      <w:r>
        <w:rPr>
          <w:rStyle w:val="OtherTok"/>
        </w:rPr>
        <w:t xml:space="preserve">&lt;-</w:t>
      </w:r>
      <w:r>
        <w:rPr>
          <w:rStyle w:val="NormalTok"/>
        </w:rPr>
        <w:t xml:space="preserve"> </w:t>
      </w:r>
      <w:r>
        <w:rPr>
          <w:rStyle w:val="FunctionTok"/>
        </w:rPr>
        <w:t xml:space="preserve">loadfulldata</w:t>
      </w:r>
      <w:r>
        <w:rPr>
          <w:rStyle w:val="NormalTok"/>
        </w:rPr>
        <w:t xml:space="preserve">(nab_realKnownCause)</w:t>
      </w:r>
      <w:r>
        <w:br/>
      </w:r>
      <w:r>
        <w:rPr>
          <w:rStyle w:val="NormalTok"/>
        </w:rPr>
        <w:t xml:space="preserve">nab_known_info </w:t>
      </w:r>
      <w:r>
        <w:rPr>
          <w:rStyle w:val="OtherTok"/>
        </w:rPr>
        <w:t xml:space="preserve">&lt;-</w:t>
      </w:r>
      <w:r>
        <w:rPr>
          <w:rStyle w:val="NormalTok"/>
        </w:rPr>
        <w:t xml:space="preserve"> </w:t>
      </w:r>
      <w:r>
        <w:rPr>
          <w:rStyle w:val="FunctionTok"/>
        </w:rPr>
        <w:t xml:space="preserve">show_dataset</w:t>
      </w:r>
      <w:r>
        <w:rPr>
          <w:rStyle w:val="NormalTok"/>
        </w:rPr>
        <w:t xml:space="preserve">(nab_realKnownCause, </w:t>
      </w:r>
      <w:r>
        <w:rPr>
          <w:rStyle w:val="StringTok"/>
        </w:rPr>
        <w:t xml:space="preserve">"nab_realKnownCause"</w:t>
      </w:r>
      <w:r>
        <w:rPr>
          <w:rStyle w:val="NormalTok"/>
        </w:rPr>
        <w:t xml:space="preserve">)</w:t>
      </w:r>
    </w:p>
    <w:p>
      <w:pPr>
        <w:pStyle w:val="SourceCode"/>
      </w:pPr>
      <w:r>
        <w:rPr>
          <w:rStyle w:val="VerbatimChar"/>
        </w:rPr>
        <w:t xml:space="preserve">## Dataset: nab_realKnownCause </w:t>
      </w:r>
      <w:r>
        <w:br/>
      </w:r>
      <w:r>
        <w:rPr>
          <w:rStyle w:val="VerbatimChar"/>
        </w:rPr>
        <w:t xml:space="preserve">## Number of series: 7 </w:t>
      </w:r>
      <w:r>
        <w:br/>
      </w:r>
      <w:r>
        <w:rPr>
          <w:rStyle w:val="VerbatimChar"/>
        </w:rPr>
        <w:t xml:space="preserve">## Dataset type: univariate </w:t>
      </w:r>
      <w:r>
        <w:br/>
      </w:r>
      <w:r>
        <w:rPr>
          <w:rStyle w:val="VerbatimChar"/>
        </w:rPr>
        <w:t xml:space="preserve">## Signals in the first series: value </w:t>
      </w:r>
      <w:r>
        <w:br/>
      </w:r>
      <w:r>
        <w:rPr>
          <w:rStyle w:val="VerbatimChar"/>
        </w:rPr>
        <w:t xml:space="preserve">## Column plotted with har_plot(): value </w:t>
      </w:r>
      <w:r>
        <w:br/>
      </w:r>
      <w:r>
        <w:rPr>
          <w:rStyle w:val="VerbatimChar"/>
        </w:rPr>
        <w:t xml:space="preserve">## Plot preview length: 1000 observations</w:t>
      </w:r>
    </w:p>
    <w:p>
      <w:pPr>
        <w:pStyle w:val="SourceCode"/>
      </w:pPr>
      <w:r>
        <w:rPr>
          <w:rStyle w:val="FunctionTok"/>
        </w:rPr>
        <w:t xml:space="preserve">plot_dataset_preview</w:t>
      </w:r>
      <w:r>
        <w:rPr>
          <w:rStyle w:val="NormalTok"/>
        </w:rPr>
        <w:t xml:space="preserve">(nab_known_info)</w:t>
      </w:r>
    </w:p>
    <w:p>
      <w:pPr>
        <w:pStyle w:val="FirstParagraph"/>
      </w:pPr>
      <w:r>
        <w:drawing>
          <wp:inline>
            <wp:extent cx="4620126" cy="3696101"/>
            <wp:effectExtent b="0" l="0" r="0" t="0"/>
            <wp:docPr descr="" title="" id="40" name="Picture"/>
            <a:graphic>
              <a:graphicData uri="http://schemas.openxmlformats.org/drawingml/2006/picture">
                <pic:pic>
                  <pic:nvPicPr>
                    <pic:cNvPr descr="/home/gpca/harbinger/examples/data/doc/02-benchmarks-nab_files/figure-docx/unnamed-chunk-9-1.png" id="41" name="Picture"/>
                    <pic:cNvPicPr>
                      <a:picLocks noChangeArrowheads="1" noChangeAspect="1"/>
                    </pic:cNvPicPr>
                  </pic:nvPicPr>
                  <pic:blipFill>
                    <a:blip r:embed="rId39"/>
                    <a:stretch>
                      <a:fillRect/>
                    </a:stretch>
                  </pic:blipFill>
                  <pic:spPr bwMode="auto">
                    <a:xfrm>
                      <a:off x="0" y="0"/>
                      <a:ext cx="4620126" cy="3696101"/>
                    </a:xfrm>
                    <a:prstGeom prst="rect">
                      <a:avLst/>
                    </a:prstGeom>
                    <a:noFill/>
                    <a:ln w="9525">
                      <a:noFill/>
                      <a:headEnd/>
                      <a:tailEnd/>
                    </a:ln>
                  </pic:spPr>
                </pic:pic>
              </a:graphicData>
            </a:graphic>
          </wp:inline>
        </w:drawing>
      </w:r>
    </w:p>
    <w:bookmarkEnd w:id="42"/>
    <w:bookmarkStart w:id="43" w:name="nab_realtraffic"/>
    <w:p>
      <w:pPr>
        <w:pStyle w:val="Heading3"/>
      </w:pPr>
      <w:r>
        <w:t xml:space="preserve">nab_realTraffic</w:t>
      </w:r>
    </w:p>
    <w:bookmarkEnd w:id="43"/>
    <w:bookmarkStart w:id="47" w:name="nab_realtraffic-1"/>
    <w:p>
      <w:pPr>
        <w:pStyle w:val="Heading3"/>
      </w:pPr>
      <w:r>
        <w:t xml:space="preserve">nab_realTraffic</w:t>
      </w:r>
    </w:p>
    <w:p>
      <w:pPr>
        <w:pStyle w:val="FirstParagraph"/>
      </w:pPr>
      <w:r>
        <w:t xml:space="preserve">This subsection previews nab_realTraffic with the same summary routine defined above. The goal is to understand what kind of signal, dimensionality, and labeling this specific collection brings to the benchmark before any method is chosen.</w:t>
      </w:r>
    </w:p>
    <w:p>
      <w:pPr>
        <w:pStyle w:val="SourceCode"/>
      </w:pPr>
      <w:r>
        <w:rPr>
          <w:rStyle w:val="FunctionTok"/>
        </w:rPr>
        <w:t xml:space="preserve">data</w:t>
      </w:r>
      <w:r>
        <w:rPr>
          <w:rStyle w:val="NormalTok"/>
        </w:rPr>
        <w:t xml:space="preserve">(nab_realTraffic)</w:t>
      </w:r>
      <w:r>
        <w:br/>
      </w:r>
      <w:r>
        <w:rPr>
          <w:rStyle w:val="NormalTok"/>
        </w:rPr>
        <w:t xml:space="preserve">nab_realTraffic </w:t>
      </w:r>
      <w:r>
        <w:rPr>
          <w:rStyle w:val="OtherTok"/>
        </w:rPr>
        <w:t xml:space="preserve">&lt;-</w:t>
      </w:r>
      <w:r>
        <w:rPr>
          <w:rStyle w:val="NormalTok"/>
        </w:rPr>
        <w:t xml:space="preserve"> </w:t>
      </w:r>
      <w:r>
        <w:rPr>
          <w:rStyle w:val="FunctionTok"/>
        </w:rPr>
        <w:t xml:space="preserve">loadfulldata</w:t>
      </w:r>
      <w:r>
        <w:rPr>
          <w:rStyle w:val="NormalTok"/>
        </w:rPr>
        <w:t xml:space="preserve">(nab_realTraffic)</w:t>
      </w:r>
      <w:r>
        <w:br/>
      </w:r>
      <w:r>
        <w:rPr>
          <w:rStyle w:val="NormalTok"/>
        </w:rPr>
        <w:t xml:space="preserve">nab_traffic_info </w:t>
      </w:r>
      <w:r>
        <w:rPr>
          <w:rStyle w:val="OtherTok"/>
        </w:rPr>
        <w:t xml:space="preserve">&lt;-</w:t>
      </w:r>
      <w:r>
        <w:rPr>
          <w:rStyle w:val="NormalTok"/>
        </w:rPr>
        <w:t xml:space="preserve"> </w:t>
      </w:r>
      <w:r>
        <w:rPr>
          <w:rStyle w:val="FunctionTok"/>
        </w:rPr>
        <w:t xml:space="preserve">show_dataset</w:t>
      </w:r>
      <w:r>
        <w:rPr>
          <w:rStyle w:val="NormalTok"/>
        </w:rPr>
        <w:t xml:space="preserve">(nab_realTraffic, </w:t>
      </w:r>
      <w:r>
        <w:rPr>
          <w:rStyle w:val="StringTok"/>
        </w:rPr>
        <w:t xml:space="preserve">"nab_realTraffic"</w:t>
      </w:r>
      <w:r>
        <w:rPr>
          <w:rStyle w:val="NormalTok"/>
        </w:rPr>
        <w:t xml:space="preserve">)</w:t>
      </w:r>
    </w:p>
    <w:p>
      <w:pPr>
        <w:pStyle w:val="SourceCode"/>
      </w:pPr>
      <w:r>
        <w:rPr>
          <w:rStyle w:val="VerbatimChar"/>
        </w:rPr>
        <w:t xml:space="preserve">## Dataset: nab_realTraffic </w:t>
      </w:r>
      <w:r>
        <w:br/>
      </w:r>
      <w:r>
        <w:rPr>
          <w:rStyle w:val="VerbatimChar"/>
        </w:rPr>
        <w:t xml:space="preserve">## Number of series: 7 </w:t>
      </w:r>
      <w:r>
        <w:br/>
      </w:r>
      <w:r>
        <w:rPr>
          <w:rStyle w:val="VerbatimChar"/>
        </w:rPr>
        <w:t xml:space="preserve">## Dataset type: univariate </w:t>
      </w:r>
      <w:r>
        <w:br/>
      </w:r>
      <w:r>
        <w:rPr>
          <w:rStyle w:val="VerbatimChar"/>
        </w:rPr>
        <w:t xml:space="preserve">## Signals in the first series: value </w:t>
      </w:r>
      <w:r>
        <w:br/>
      </w:r>
      <w:r>
        <w:rPr>
          <w:rStyle w:val="VerbatimChar"/>
        </w:rPr>
        <w:t xml:space="preserve">## Column plotted with har_plot(): value </w:t>
      </w:r>
      <w:r>
        <w:br/>
      </w:r>
      <w:r>
        <w:rPr>
          <w:rStyle w:val="VerbatimChar"/>
        </w:rPr>
        <w:t xml:space="preserve">## Plot preview length: 1000 observations</w:t>
      </w:r>
    </w:p>
    <w:p>
      <w:pPr>
        <w:pStyle w:val="SourceCode"/>
      </w:pPr>
      <w:r>
        <w:rPr>
          <w:rStyle w:val="FunctionTok"/>
        </w:rPr>
        <w:t xml:space="preserve">plot_dataset_preview</w:t>
      </w:r>
      <w:r>
        <w:rPr>
          <w:rStyle w:val="NormalTok"/>
        </w:rPr>
        <w:t xml:space="preserve">(nab_traffic_info)</w:t>
      </w:r>
    </w:p>
    <w:p>
      <w:pPr>
        <w:pStyle w:val="FirstParagraph"/>
      </w:pPr>
      <w:r>
        <w:drawing>
          <wp:inline>
            <wp:extent cx="4620126" cy="3696101"/>
            <wp:effectExtent b="0" l="0" r="0" t="0"/>
            <wp:docPr descr="" title="" id="45" name="Picture"/>
            <a:graphic>
              <a:graphicData uri="http://schemas.openxmlformats.org/drawingml/2006/picture">
                <pic:pic>
                  <pic:nvPicPr>
                    <pic:cNvPr descr="/home/gpca/harbinger/examples/data/doc/02-benchmarks-nab_files/figure-docx/unnamed-chunk-11-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bookmarkEnd w:id="47"/>
    <w:bookmarkStart w:id="48" w:name="nab_realtweets"/>
    <w:p>
      <w:pPr>
        <w:pStyle w:val="Heading3"/>
      </w:pPr>
      <w:r>
        <w:t xml:space="preserve">nab_realTweets</w:t>
      </w:r>
    </w:p>
    <w:bookmarkEnd w:id="48"/>
    <w:bookmarkStart w:id="52" w:name="nab_realtweets-1"/>
    <w:p>
      <w:pPr>
        <w:pStyle w:val="Heading3"/>
      </w:pPr>
      <w:r>
        <w:t xml:space="preserve">nab_realTweets</w:t>
      </w:r>
    </w:p>
    <w:p>
      <w:pPr>
        <w:pStyle w:val="FirstParagraph"/>
      </w:pPr>
      <w:r>
        <w:t xml:space="preserve">This subsection previews nab_realTweets with the same summary routine defined above. The goal is to understand what kind of signal, dimensionality, and labeling this specific collection brings to the benchmark before any method is chosen.</w:t>
      </w:r>
    </w:p>
    <w:p>
      <w:pPr>
        <w:pStyle w:val="SourceCode"/>
      </w:pPr>
      <w:r>
        <w:rPr>
          <w:rStyle w:val="FunctionTok"/>
        </w:rPr>
        <w:t xml:space="preserve">data</w:t>
      </w:r>
      <w:r>
        <w:rPr>
          <w:rStyle w:val="NormalTok"/>
        </w:rPr>
        <w:t xml:space="preserve">(nab_realTweets)</w:t>
      </w:r>
      <w:r>
        <w:br/>
      </w:r>
      <w:r>
        <w:rPr>
          <w:rStyle w:val="NormalTok"/>
        </w:rPr>
        <w:t xml:space="preserve">nab_realTweets </w:t>
      </w:r>
      <w:r>
        <w:rPr>
          <w:rStyle w:val="OtherTok"/>
        </w:rPr>
        <w:t xml:space="preserve">&lt;-</w:t>
      </w:r>
      <w:r>
        <w:rPr>
          <w:rStyle w:val="NormalTok"/>
        </w:rPr>
        <w:t xml:space="preserve"> </w:t>
      </w:r>
      <w:r>
        <w:rPr>
          <w:rStyle w:val="FunctionTok"/>
        </w:rPr>
        <w:t xml:space="preserve">loadfulldata</w:t>
      </w:r>
      <w:r>
        <w:rPr>
          <w:rStyle w:val="NormalTok"/>
        </w:rPr>
        <w:t xml:space="preserve">(nab_realTweets)</w:t>
      </w:r>
      <w:r>
        <w:br/>
      </w:r>
      <w:r>
        <w:rPr>
          <w:rStyle w:val="NormalTok"/>
        </w:rPr>
        <w:t xml:space="preserve">nab_tweets_info </w:t>
      </w:r>
      <w:r>
        <w:rPr>
          <w:rStyle w:val="OtherTok"/>
        </w:rPr>
        <w:t xml:space="preserve">&lt;-</w:t>
      </w:r>
      <w:r>
        <w:rPr>
          <w:rStyle w:val="NormalTok"/>
        </w:rPr>
        <w:t xml:space="preserve"> </w:t>
      </w:r>
      <w:r>
        <w:rPr>
          <w:rStyle w:val="FunctionTok"/>
        </w:rPr>
        <w:t xml:space="preserve">show_dataset</w:t>
      </w:r>
      <w:r>
        <w:rPr>
          <w:rStyle w:val="NormalTok"/>
        </w:rPr>
        <w:t xml:space="preserve">(nab_realTweets, </w:t>
      </w:r>
      <w:r>
        <w:rPr>
          <w:rStyle w:val="StringTok"/>
        </w:rPr>
        <w:t xml:space="preserve">"nab_realTweets"</w:t>
      </w:r>
      <w:r>
        <w:rPr>
          <w:rStyle w:val="NormalTok"/>
        </w:rPr>
        <w:t xml:space="preserve">)</w:t>
      </w:r>
    </w:p>
    <w:p>
      <w:pPr>
        <w:pStyle w:val="SourceCode"/>
      </w:pPr>
      <w:r>
        <w:rPr>
          <w:rStyle w:val="VerbatimChar"/>
        </w:rPr>
        <w:t xml:space="preserve">## Dataset: nab_realTweets </w:t>
      </w:r>
      <w:r>
        <w:br/>
      </w:r>
      <w:r>
        <w:rPr>
          <w:rStyle w:val="VerbatimChar"/>
        </w:rPr>
        <w:t xml:space="preserve">## Number of series: 10 </w:t>
      </w:r>
      <w:r>
        <w:br/>
      </w:r>
      <w:r>
        <w:rPr>
          <w:rStyle w:val="VerbatimChar"/>
        </w:rPr>
        <w:t xml:space="preserve">## Dataset type: univariate </w:t>
      </w:r>
      <w:r>
        <w:br/>
      </w:r>
      <w:r>
        <w:rPr>
          <w:rStyle w:val="VerbatimChar"/>
        </w:rPr>
        <w:t xml:space="preserve">## Signals in the first series: value </w:t>
      </w:r>
      <w:r>
        <w:br/>
      </w:r>
      <w:r>
        <w:rPr>
          <w:rStyle w:val="VerbatimChar"/>
        </w:rPr>
        <w:t xml:space="preserve">## Column plotted with har_plot(): value </w:t>
      </w:r>
      <w:r>
        <w:br/>
      </w:r>
      <w:r>
        <w:rPr>
          <w:rStyle w:val="VerbatimChar"/>
        </w:rPr>
        <w:t xml:space="preserve">## Plot preview length: 1000 observations</w:t>
      </w:r>
    </w:p>
    <w:p>
      <w:pPr>
        <w:pStyle w:val="SourceCode"/>
      </w:pPr>
      <w:r>
        <w:rPr>
          <w:rStyle w:val="FunctionTok"/>
        </w:rPr>
        <w:t xml:space="preserve">plot_dataset_preview</w:t>
      </w:r>
      <w:r>
        <w:rPr>
          <w:rStyle w:val="NormalTok"/>
        </w:rPr>
        <w:t xml:space="preserve">(nab_tweets_info)</w:t>
      </w:r>
    </w:p>
    <w:p>
      <w:pPr>
        <w:pStyle w:val="FirstParagraph"/>
      </w:pPr>
      <w:r>
        <w:drawing>
          <wp:inline>
            <wp:extent cx="4620126" cy="3696101"/>
            <wp:effectExtent b="0" l="0" r="0" t="0"/>
            <wp:docPr descr="" title="" id="50" name="Picture"/>
            <a:graphic>
              <a:graphicData uri="http://schemas.openxmlformats.org/drawingml/2006/picture">
                <pic:pic>
                  <pic:nvPicPr>
                    <pic:cNvPr descr="/home/gpca/harbinger/examples/data/doc/02-benchmarks-nab_files/figure-docx/unnamed-chunk-13-1.png" id="51" name="Picture"/>
                    <pic:cNvPicPr>
                      <a:picLocks noChangeArrowheads="1" noChangeAspect="1"/>
                    </pic:cNvPicPr>
                  </pic:nvPicPr>
                  <pic:blipFill>
                    <a:blip r:embed="rId49"/>
                    <a:stretch>
                      <a:fillRect/>
                    </a:stretch>
                  </pic:blipFill>
                  <pic:spPr bwMode="auto">
                    <a:xfrm>
                      <a:off x="0" y="0"/>
                      <a:ext cx="4620126" cy="3696101"/>
                    </a:xfrm>
                    <a:prstGeom prst="rect">
                      <a:avLst/>
                    </a:prstGeom>
                    <a:noFill/>
                    <a:ln w="9525">
                      <a:noFill/>
                      <a:headEnd/>
                      <a:tailEnd/>
                    </a:ln>
                  </pic:spPr>
                </pic:pic>
              </a:graphicData>
            </a:graphic>
          </wp:inline>
        </w:drawing>
      </w:r>
    </w:p>
    <w:bookmarkEnd w:id="52"/>
    <w:bookmarkEnd w:id="53"/>
    <w:bookmarkStart w:id="55" w:name="references"/>
    <w:p>
      <w:pPr>
        <w:pStyle w:val="Heading2"/>
      </w:pPr>
      <w:r>
        <w:t xml:space="preserve">References</w:t>
      </w:r>
    </w:p>
    <w:p>
      <w:pPr>
        <w:pStyle w:val="Compact"/>
        <w:numPr>
          <w:ilvl w:val="0"/>
          <w:numId w:val="1002"/>
        </w:numPr>
      </w:pPr>
      <w:r>
        <w:t xml:space="preserve">Lavin, A., Ahmad, S. (2015). Evaluating real-time anomaly detection algorithms: the Numenta Anomaly Benchmark.</w:t>
      </w:r>
    </w:p>
    <w:p>
      <w:pPr>
        <w:pStyle w:val="Compact"/>
        <w:numPr>
          <w:ilvl w:val="0"/>
          <w:numId w:val="1002"/>
        </w:numPr>
      </w:pPr>
      <w:r>
        <w:t xml:space="preserve">Ogasawara, E., Salles, R., Porto, F., Pacitti, E. Event Detection in Time Series. Springer, 2025.</w:t>
      </w:r>
      <w:r>
        <w:t xml:space="preserve"> </w:t>
      </w:r>
      <w:hyperlink r:id="rId54">
        <w:r>
          <w:rPr>
            <w:rStyle w:val="Hyperlink"/>
          </w:rPr>
          <w:t xml:space="preserve">doi:10.1007/978-3-031-75941-3</w:t>
        </w:r>
      </w:hyperlink>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hyperlink" Id="rId54"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54"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2026-03-13T01:40:44Z</dcterms:created>
  <dcterms:modified xsi:type="dcterms:W3CDTF">2026-03-13T01:40:44Z</dcterms:modified>
</cp:coreProperties>
</file>

<file path=docProps/custom.xml><?xml version="1.0" encoding="utf-8"?>
<Properties xmlns="http://schemas.openxmlformats.org/officeDocument/2006/custom-properties" xmlns:vt="http://schemas.openxmlformats.org/officeDocument/2006/docPropsVTypes"/>
</file>