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FFT Binseg CUSUM regression anomaly detection: FFT-based filtering with a cutoff determined by applying CUSUM to the spectrum and locating a changepoint via Binary Segmentation. Low-frequency energy below the cutoff is removed; anomalies are flagged from residual magnitudes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variant applies CUSUM to the spectrum to emphasize aggregated changes, then uses BinSeg to choose the cutoff before high-pass filtering.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hanr_fft_binseg_cusum</w:t>
      </w:r>
      <w:r>
        <w:t xml:space="preserve"> </w:t>
      </w:r>
      <w:r>
        <w:t xml:space="preserve">- 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FFT+CUSUM+BinSeg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hanr_fft_binseg_cusum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binseg_cusu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Sobrinho, E. P., et al. Fine-Tuning Detection Criteria for Enhancing Anomaly Detection in Time Series. SBBD, 2025.</w:t>
      </w:r>
      <w:r>
        <w:t xml:space="preserve"> </w:t>
      </w:r>
      <w:hyperlink r:id="rId29">
        <w:r>
          <w:rPr>
            <w:rStyle w:val="Hyperlink"/>
          </w:rPr>
          <w:t xml:space="preserve">doi:10.5753/sbbd.2025.247063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5753/sbbd.2025.247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5753/sbbd.2025.2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2025-10-29T17:38:00Z</dcterms:created>
  <dcterms:modified xsi:type="dcterms:W3CDTF">2025-10-29T17:38:00Z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