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Random Forest regression anomaly detection: Model-deviation detection using ML regression: a Random Forest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 Random Forest regressor (</w:t>
      </w:r>
      <w:r>
        <w:rPr>
          <w:rStyle w:val="VerbatimChar"/>
        </w:rPr>
        <w:t xml:space="preserve">hanr_ml + ts_rf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RF-based regressor for anomaly detection (hanr_ml + ts_rf)</w:t>
      </w:r>
      <w:r>
        <w:br/>
      </w:r>
      <w:r>
        <w:rPr>
          <w:rStyle w:val="CommentTok"/>
        </w:rPr>
        <w:t xml:space="preserve"># - input_size: window length; nodesize/ntree: RF hyperparameters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25  TRUE anomaly</w:t>
      </w:r>
      <w:r>
        <w:br/>
      </w:r>
      <w:r>
        <w:rPr>
          <w:rStyle w:val="VerbatimChar"/>
        </w:rPr>
        <w:t xml:space="preserve">## 2  50  TRUE anomaly</w:t>
      </w:r>
      <w:r>
        <w:br/>
      </w:r>
      <w:r>
        <w:rPr>
          <w:rStyle w:val="VerbatimChar"/>
        </w:rPr>
        <w:t xml:space="preserve">## 3  75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2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2025-10-29T17:39:14Z</dcterms:created>
  <dcterms:modified xsi:type="dcterms:W3CDTF">2025-10-29T17:39:14Z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