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ChangeFinder-ETS detects change points by modeling residual deviations with an ETS model and smoothing over a sliding window. We will: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change-point dataset</w:t>
      </w:r>
    </w:p>
    <w:p>
      <w:pPr>
        <w:pStyle w:val="Compact"/>
        <w:numPr>
          <w:ilvl w:val="0"/>
          <w:numId w:val="1001"/>
        </w:numPr>
      </w:pPr>
      <w:r>
        <w:t xml:space="preserve">Configure the ChangeFinder-ETS detector (</w:t>
      </w:r>
      <w:r>
        <w:rPr>
          <w:rStyle w:val="VerbatimChar"/>
        </w:rPr>
        <w:t xml:space="preserve">sw_size</w:t>
      </w:r>
      <w:r>
        <w:t xml:space="preserve"> </w:t>
      </w:r>
      <w:r>
        <w:t xml:space="preserve">controls smoothing)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residuals with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the simple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ets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ChangeFinder-ETS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hcp_cf_ets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sw_size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 points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51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1     99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ets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ets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2025-10-28T18:35:43Z</dcterms:created>
  <dcterms:modified xsi:type="dcterms:W3CDTF">2025-10-28T18:35:43Z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