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This notebook provides quick end‑to‑end demonstrations of the default</w:t>
      </w:r>
      <w:r>
        <w:t xml:space="preserve"> </w:t>
      </w:r>
      <w:r>
        <w:rPr>
          <w:rStyle w:val="VerbatimChar"/>
        </w:rPr>
        <w:t xml:space="preserve">harbinger()</w:t>
      </w:r>
      <w:r>
        <w:t xml:space="preserve"> </w:t>
      </w:r>
      <w:r>
        <w:t xml:space="preserve">pipeline across diverse datasets (nonstationarity, global temperature monthly/yearly, multivariate, and weather). For each dataset we: fit the default pipeline, run detection, and plot detections over the series. The goal is to illustrate Harbinger’s unified interface for anomalies, change points, and motifs, and how it builds on DAL Toolbox models.</w:t>
      </w:r>
    </w:p>
    <w:p>
      <w:pPr>
        <w:pStyle w:val="SourceCode"/>
      </w:pPr>
      <w:r>
        <w:rPr>
          <w:rStyle w:val="CommentTok"/>
        </w:rPr>
        <w:t xml:space="preserve"># Install Harbinger (only once,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datasets bundled with harbinger</w:t>
      </w:r>
      <w:r>
        <w:br/>
      </w:r>
      <w:r>
        <w:rPr>
          <w:rStyle w:val="FunctionTok"/>
        </w:rPr>
        <w:t xml:space="preserve">data</w:t>
      </w:r>
      <w:r>
        <w:rPr>
          <w:rStyle w:val="NormalTok"/>
        </w:rPr>
        <w:t xml:space="preserve">(examples_harbinger)</w:t>
      </w:r>
      <w:r>
        <w:br/>
      </w:r>
      <w:r>
        <w:rPr>
          <w:rStyle w:val="NormalTok"/>
        </w:rPr>
        <w:t xml:space="preserve">model </w:t>
      </w:r>
      <w:r>
        <w:rPr>
          <w:rStyle w:val="OtherTok"/>
        </w:rPr>
        <w:t xml:space="preserve">&lt;-</w:t>
      </w:r>
      <w:r>
        <w:rPr>
          <w:rStyle w:val="NormalTok"/>
        </w:rPr>
        <w:t xml:space="preserve"> </w:t>
      </w:r>
      <w:r>
        <w:rPr>
          <w:rStyle w:val="FunctionTok"/>
        </w:rPr>
        <w:t xml:space="preserve">harbinger</w:t>
      </w:r>
      <w:r>
        <w:rPr>
          <w:rStyle w:val="NormalTok"/>
        </w:rPr>
        <w:t xml:space="preserve">()</w:t>
      </w:r>
    </w:p>
    <w:p>
      <w:pPr>
        <w:pStyle w:val="SourceCode"/>
      </w:pPr>
      <w:r>
        <w:rPr>
          <w:rStyle w:val="CommentTok"/>
        </w:rPr>
        <w:t xml:space="preserve"># Example: nonstationarity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nonstationarity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examples_harbinger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global temperature (yearly)</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global_temperature_yearly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4" name="Picture"/>
            <a:graphic>
              <a:graphicData uri="http://schemas.openxmlformats.org/drawingml/2006/picture">
                <pic:pic>
                  <pic:nvPicPr>
                    <pic:cNvPr descr="/home/gpca/harbinger/examples-word/general/examples_harbinger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global temperature (monthly)</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global_temperature_monthly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27" name="Picture"/>
            <a:graphic>
              <a:graphicData uri="http://schemas.openxmlformats.org/drawingml/2006/picture">
                <pic:pic>
                  <pic:nvPicPr>
                    <pic:cNvPr descr="/home/gpca/harbinger/examples-word/general/examples_harbinger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multidimensional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multidimensional</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0" name="Picture"/>
            <a:graphic>
              <a:graphicData uri="http://schemas.openxmlformats.org/drawingml/2006/picture">
                <pic:pic>
                  <pic:nvPicPr>
                    <pic:cNvPr descr="/home/gpca/harbinger/examples-word/general/examples_harbinger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x)</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x)</w:t>
      </w:r>
      <w:r>
        <w:br/>
      </w:r>
      <w:r>
        <w:rPr>
          <w:rStyle w:val="FunctionTok"/>
        </w:rPr>
        <w:t xml:space="preserve">har_plot</w:t>
      </w:r>
      <w:r>
        <w:rPr>
          <w:rStyle w:val="NormalTok"/>
        </w:rPr>
        <w:t xml:space="preserve">(model, dataset</w:t>
      </w:r>
      <w:r>
        <w:rPr>
          <w:rStyle w:val="SpecialCharTok"/>
        </w:rPr>
        <w:t xml:space="preserve">$</w:t>
      </w:r>
      <w:r>
        <w:rPr>
          <w:rStyle w:val="NormalTok"/>
        </w:rPr>
        <w:t xml:space="preserve">x,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3" name="Picture"/>
            <a:graphic>
              <a:graphicData uri="http://schemas.openxmlformats.org/drawingml/2006/picture">
                <pic:pic>
                  <pic:nvPicPr>
                    <pic:cNvPr descr="/home/gpca/harbinger/examples-word/general/examples_harbinger_files/figure-docx/unnamed-chunk-7-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Seattle weekly temperature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seattle_week</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6" name="Picture"/>
            <a:graphic>
              <a:graphicData uri="http://schemas.openxmlformats.org/drawingml/2006/picture">
                <pic:pic>
                  <pic:nvPicPr>
                    <pic:cNvPr descr="/home/gpca/harbinger/examples-word/general/examples_harbinger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Seattle daily temperature time series</w:t>
      </w:r>
      <w:r>
        <w:br/>
      </w:r>
      <w:r>
        <w:rPr>
          <w:rStyle w:val="NormalTok"/>
        </w:rPr>
        <w:t xml:space="preserve">dataset </w:t>
      </w:r>
      <w:r>
        <w:rPr>
          <w:rStyle w:val="OtherTok"/>
        </w:rPr>
        <w:t xml:space="preserve">&lt;-</w:t>
      </w:r>
      <w:r>
        <w:rPr>
          <w:rStyle w:val="NormalTok"/>
        </w:rPr>
        <w:t xml:space="preserve"> examples_harbinger</w:t>
      </w:r>
      <w:r>
        <w:rPr>
          <w:rStyle w:val="SpecialCharTok"/>
        </w:rPr>
        <w:t xml:space="preserve">$</w:t>
      </w:r>
      <w:r>
        <w:rPr>
          <w:rStyle w:val="NormalTok"/>
        </w:rPr>
        <w:t xml:space="preserve">seattle_daily</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r>
        <w:br/>
      </w:r>
      <w:r>
        <w:rPr>
          <w:rStyle w:val="FunctionTok"/>
        </w:rPr>
        <w:t xml:space="preserve">har_plot</w:t>
      </w:r>
      <w:r>
        <w:rPr>
          <w:rStyle w:val="NormalTok"/>
        </w:rPr>
        <w:t xml:space="preserve">(model, dataset</w:t>
      </w:r>
      <w:r>
        <w:rPr>
          <w:rStyle w:val="SpecialCharTok"/>
        </w:rPr>
        <w:t xml:space="preserve">$</w:t>
      </w:r>
      <w:r>
        <w:rPr>
          <w:rStyle w:val="NormalTok"/>
        </w:rPr>
        <w:t xml:space="preserve">serie, detection, dataset</w:t>
      </w:r>
      <w:r>
        <w:rPr>
          <w:rStyle w:val="SpecialCharTok"/>
        </w:rPr>
        <w:t xml:space="preserve">$</w:t>
      </w:r>
      <w:r>
        <w:rPr>
          <w:rStyle w:val="NormalTok"/>
        </w:rPr>
        <w:t xml:space="preserve">event)</w:t>
      </w:r>
    </w:p>
    <w:p>
      <w:pPr>
        <w:pStyle w:val="FirstParagraph"/>
      </w:pPr>
      <w:r>
        <w:drawing>
          <wp:inline>
            <wp:extent cx="4620126" cy="3696101"/>
            <wp:effectExtent b="0" l="0" r="0" t="0"/>
            <wp:docPr descr="" title="" id="39" name="Picture"/>
            <a:graphic>
              <a:graphicData uri="http://schemas.openxmlformats.org/drawingml/2006/picture">
                <pic:pic>
                  <pic:nvPicPr>
                    <pic:cNvPr descr="/home/gpca/harbinger/examples-word/general/examples_harbinger_files/figure-docx/unnamed-chunk-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References</w:t>
      </w:r>
      <w:r>
        <w:t xml:space="preserve"> </w:t>
      </w:r>
      <w:r>
        <w:t xml:space="preserve">- Ogasawara, E., Salles, R., Porto, F., Pacitti, E. Event Detection in Time Series. Springer, 2025.</w:t>
      </w:r>
      <w:r>
        <w:t xml:space="preserve"> </w:t>
      </w:r>
      <w:hyperlink r:id="rId41">
        <w:r>
          <w:rPr>
            <w:rStyle w:val="Hyperlink"/>
          </w:rPr>
          <w:t xml:space="preserve">doi:10.1007/978-3-031-75941-3</w:t>
        </w:r>
      </w:hyperlink>
      <w:r>
        <w:t xml:space="preserve"> </w:t>
      </w:r>
      <w:r>
        <w:t xml:space="preserve">- DAL Toolbox documentation:</w:t>
      </w:r>
      <w:r>
        <w:t xml:space="preserve"> </w:t>
      </w:r>
      <w:hyperlink r:id="rId42">
        <w:r>
          <w:rPr>
            <w:rStyle w:val="Hyperlink"/>
          </w:rPr>
          <w:t xml:space="preserve">https://cefet-rj-dal.github.io/daltoolbox/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41" Target="doi:10.1007/978-3-031-75941-3" TargetMode="External" /><Relationship Type="http://schemas.openxmlformats.org/officeDocument/2006/relationships/hyperlink" Id="rId42" Target="https://cefet-rj-dal.github.io/daltoolbox/" TargetMode="External" /></Relationships>
</file>

<file path=word/_rels/footnotes.xml.rels><?xml version="1.0" encoding="UTF-8"?><Relationships xmlns="http://schemas.openxmlformats.org/package/2006/relationships"><Relationship Type="http://schemas.openxmlformats.org/officeDocument/2006/relationships/hyperlink" Id="rId41" Target="doi:10.1007/978-3-031-75941-3" TargetMode="External" /><Relationship Type="http://schemas.openxmlformats.org/officeDocument/2006/relationships/hyperlink" Id="rId42" Target="https://cefet-rj-dal.github.io/daltoolb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2025-10-29T17:40:02Z</dcterms:created>
  <dcterms:modified xsi:type="dcterms:W3CDTF">2025-10-29T17:40:02Z</dcterms:modified>
</cp:coreProperties>
</file>

<file path=docProps/custom.xml><?xml version="1.0" encoding="utf-8"?>
<Properties xmlns="http://schemas.openxmlformats.org/officeDocument/2006/custom-properties" xmlns:vt="http://schemas.openxmlformats.org/officeDocument/2006/docPropsVTypes"/>
</file>