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SAX motif discovery: SAX (Symbolic Aggregate approXimation) discretizes z-normalized subsequences into symbolic words using breakpoints derived from a Gaussian distribution. Motifs emerge as frequently occurring words or closely related symbolic patterns. Harbinger wraps SAX-based discovery and returns motif locations for plotting and evaluation.</w:t>
      </w:r>
    </w:p>
    <w:p>
      <w:pPr>
        <w:pStyle w:val="BodyText"/>
      </w:pPr>
      <w:r>
        <w:t xml:space="preserve">SAX (Symbolic Aggregate approXimation) maps z-normalized values to symbols; recurring words indicate motifs. In this example we: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hmo_sax(a, w, qtd)</w:t>
      </w:r>
      <w:r>
        <w:t xml:space="preserve"> </w:t>
      </w:r>
      <w:r>
        <w:t xml:space="preserve">and run detection</w:t>
      </w:r>
    </w:p>
    <w:p>
      <w:pPr>
        <w:pStyle w:val="Compact"/>
        <w:numPr>
          <w:ilvl w:val="0"/>
          <w:numId w:val="1001"/>
        </w:numPr>
      </w:pPr>
      <w:r>
        <w:t xml:space="preserve">Inspect and evaluate motif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the simple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SAX-based motif discovery (alphabet=26, word=3, min occurrences=3)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motif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motif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seq seqlen</w:t>
      </w:r>
      <w:r>
        <w:br/>
      </w:r>
      <w:r>
        <w:rPr>
          <w:rStyle w:val="VerbatimChar"/>
        </w:rPr>
        <w:t xml:space="preserve">## 1  25  TRUE motif QST      3</w:t>
      </w:r>
      <w:r>
        <w:br/>
      </w:r>
      <w:r>
        <w:rPr>
          <w:rStyle w:val="VerbatimChar"/>
        </w:rPr>
        <w:t xml:space="preserve">## 2  50  TRUE motif QST      3</w:t>
      </w:r>
      <w:r>
        <w:br/>
      </w:r>
      <w:r>
        <w:rPr>
          <w:rStyle w:val="VerbatimChar"/>
        </w:rPr>
        <w:t xml:space="preserve">## 3  75  TRUE motif QST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0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motifs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Lin, J., Keogh, E., Lonardi, S., Chiu, B. (2007). A symbolic representation of time series, with implications for streaming algorithms. Data Mining and Knowledge Discovery, 15, 107–144.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2025-10-29T18:03:47Z</dcterms:created>
  <dcterms:modified xsi:type="dcterms:W3CDTF">2025-10-29T18:03:47Z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