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2.png" ContentType="image/png"/>
  <Override PartName="/word/media/rId1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Rmd shows supervised anomaly classification using</w:t>
      </w:r>
      <w:r>
        <w:t xml:space="preserve"> </w:t>
      </w:r>
      <w:r>
        <w:rPr>
          <w:rStyle w:val="VerbatimChar"/>
        </w:rPr>
        <w:t xml:space="preserve">hanc_ml</w:t>
      </w:r>
      <w:r>
        <w:t xml:space="preserve"> </w:t>
      </w:r>
      <w:r>
        <w:t xml:space="preserve">with k-Nearest Neighbors (</w:t>
      </w:r>
      <w:r>
        <w:rPr>
          <w:rStyle w:val="VerbatimChar"/>
        </w:rPr>
        <w:t xml:space="preserve">cla_knn</w:t>
      </w:r>
      <w:r>
        <w:t xml:space="preserve">). It uses labeled events, a simple train/test split, and min-max normalization. Steps: load packages/data, visualize, preprocess, define and fit the classifier, detect, evaluate, and plot results.</w:t>
      </w:r>
    </w:p>
    <w:bookmarkEnd w:id="9"/>
    <w:bookmarkStart w:id="10" w:name="method-at-a-glance"/>
    <w:p>
      <w:pPr>
        <w:pStyle w:val="Heading2"/>
      </w:pPr>
      <w:r>
        <w:t xml:space="preserve">Method at a glance</w:t>
      </w:r>
    </w:p>
    <w:p>
      <w:pPr>
        <w:pStyle w:val="FirstParagraph"/>
      </w:pPr>
      <w:r>
        <w:t xml:space="preserve">k-NN classification anomaly detector: Supervised anomaly detection using k-NN classification on labeled data; positive-class probabilities above a threshold indicate events.</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cla_knn</w:t>
      </w:r>
      <w:r>
        <w:t xml:space="preserve">. The semantic point is the one stated above: k-NN classification anomaly detector: Supervised anomaly detection using k-NN classification on labeled data; positive-class probabilities above a threshold indicate events,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Use the "tt" time series (labeled)</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k-NN classification anomaly detector: Supervised anomaly detection using k-NN classification on labeled data; positive-class probabilities above a threshold indicate events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42-classification-hanc_ml_knn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k-NN classification anomaly detector: Supervised anomaly detection using k-NN classification on labeled data; positive-class probabilities above a threshold indicate events, so each argument controls how strongly the method will emphasize that pattern when it later produces event classifications.</w:t>
      </w:r>
    </w:p>
    <w:p>
      <w:pPr>
        <w:pStyle w:val="SourceCode"/>
      </w:pPr>
      <w:r>
        <w:rPr>
          <w:rStyle w:val="CommentTok"/>
        </w:rPr>
        <w:t xml:space="preserve"># Data preprocessing: split and scale</w:t>
      </w:r>
      <w:r>
        <w:br/>
      </w:r>
      <w:r>
        <w:br/>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FunctionTok"/>
        </w:rPr>
        <w:t xml:space="preserve">set_example_seed</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Define k-NN classifier for events (hanc_ml + cla_knn)</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cla_knn</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 </w:t>
      </w:r>
      <w:r>
        <w:rPr>
          <w:rStyle w:val="AttributeTok"/>
        </w:rPr>
        <w:t xml:space="preserve">k=</w:t>
      </w:r>
      <w:r>
        <w:rPr>
          <w:rStyle w:val="DecValTok"/>
        </w:rPr>
        <w:t xml:space="preserve">3</w:t>
      </w:r>
      <w:r>
        <w:rPr>
          <w:rStyle w:val="NormalTok"/>
        </w:rPr>
        <w:t xml:space="preserve">))</w:t>
      </w:r>
    </w:p>
    <w:p>
      <w:pPr>
        <w:pStyle w:val="SourceCode"/>
      </w:pPr>
      <w:r>
        <w:rPr>
          <w:rStyle w:val="CommentTok"/>
        </w:rPr>
        <w:t xml:space="preserve"># Fit the model on training data</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12  TRUE anomaly</w:t>
      </w:r>
      <w:r>
        <w:br/>
      </w:r>
      <w:r>
        <w:rPr>
          <w:rStyle w:val="VerbatimChar"/>
        </w:rPr>
        <w:t xml:space="preserve">## 2  24  TRUE anomaly</w:t>
      </w:r>
      <w:r>
        <w:br/>
      </w:r>
      <w:r>
        <w:rPr>
          <w:rStyle w:val="VerbatimChar"/>
        </w:rPr>
        <w:t xml:space="preserve">## 3  38  TRUE anomaly</w:t>
      </w:r>
      <w:r>
        <w:br/>
      </w:r>
      <w:r>
        <w:rPr>
          <w:rStyle w:val="VerbatimChar"/>
        </w:rPr>
        <w:t xml:space="preserve">## 4  50  TRUE anomaly</w:t>
      </w:r>
    </w:p>
    <w:p>
      <w:pPr>
        <w:pStyle w:val="SourceCode"/>
      </w:pPr>
      <w:r>
        <w:rPr>
          <w:rStyle w:val="CommentTok"/>
        </w:rPr>
        <w:t xml:space="preserve"># Evaluate training performance</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4     0    </w:t>
      </w:r>
      <w:r>
        <w:br/>
      </w:r>
      <w:r>
        <w:rPr>
          <w:rStyle w:val="VerbatimChar"/>
        </w:rPr>
        <w:t xml:space="preserve">## FALSE     0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NormalTok"/>
        </w:rPr>
        <w:t xml:space="preserve">  </w:t>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42-classification-hanc_ml_knn_files/50b05764ddfcdf5f643037edb6dfb5ec7eebc328.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cla_knn</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test data (apply same scaler)</w:t>
      </w:r>
      <w:r>
        <w:br/>
      </w:r>
      <w:r>
        <w:rPr>
          <w:rStyle w:val="NormalTok"/>
        </w:rPr>
        <w:t xml:space="preserve">  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 data</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10  TRUE anomaly</w:t>
      </w:r>
      <w:r>
        <w:br/>
      </w:r>
      <w:r>
        <w:rPr>
          <w:rStyle w:val="VerbatimChar"/>
        </w:rPr>
        <w:t xml:space="preserve">## 2  21  TRUE anomaly</w:t>
      </w:r>
    </w:p>
    <w:p>
      <w:pPr>
        <w:pStyle w:val="SourceCode"/>
      </w:pP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2     0    </w:t>
      </w:r>
      <w:r>
        <w:br/>
      </w:r>
      <w:r>
        <w:rPr>
          <w:rStyle w:val="VerbatimChar"/>
        </w:rPr>
        <w:t xml:space="preserve">## FALSE     0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NormalTok"/>
        </w:rPr>
        <w:t xml:space="preserve">  </w:t>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42-classification-hanc_ml_knn_files/6f92e13941838dae08fa6943b2941ce6b7e27030.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42-classification-hanc_ml_knn_files/9562ee03b59271477df336311f73a2e9479d6842.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1" w:name="references"/>
    <w:p>
      <w:pPr>
        <w:pStyle w:val="Heading2"/>
      </w:pPr>
      <w:r>
        <w:t xml:space="preserve">References</w:t>
      </w:r>
    </w:p>
    <w:p>
      <w:pPr>
        <w:pStyle w:val="Compact"/>
        <w:numPr>
          <w:ilvl w:val="0"/>
          <w:numId w:val="1002"/>
        </w:numPr>
      </w:pPr>
      <w:r>
        <w:t xml:space="preserve">Bishop, C. M. (2006). Pattern Recognition and Machine Learning. Springer.</w:t>
      </w:r>
    </w:p>
    <w:p>
      <w:pPr>
        <w:pStyle w:val="Compact"/>
        <w:numPr>
          <w:ilvl w:val="0"/>
          <w:numId w:val="1002"/>
        </w:numPr>
      </w:pPr>
      <w:r>
        <w:t xml:space="preserve">Hyndman, R. J., Athanasopoulos, G. (2021). Forecasting: Principles and Practice. OTexts.</w:t>
      </w:r>
    </w:p>
    <w:p>
      <w:pPr>
        <w:pStyle w:val="Compact"/>
        <w:numPr>
          <w:ilvl w:val="0"/>
          <w:numId w:val="1002"/>
        </w:numPr>
      </w:pPr>
      <w:r>
        <w:t xml:space="preserve">Ogasawara, E., Salles, R., Porto, F., Pacitti, E. Event Detection in Time Series. Springer, 2025.</w:t>
      </w:r>
      <w:r>
        <w:t xml:space="preserve"> </w:t>
      </w:r>
      <w:hyperlink r:id="rId30">
        <w:r>
          <w:rPr>
            <w:rStyle w:val="Hyperlink"/>
          </w:rPr>
          <w:t xml:space="preserve">doi:10.1007/978-3-031-75941-3</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hyperlink" Id="rId30"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30"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2026-05-20T22:55:09Z</dcterms:created>
  <dcterms:modified xsi:type="dcterms:W3CDTF">2026-05-20T22:55:09Z</dcterms:modified>
</cp:coreProperties>
</file>

<file path=docProps/custom.xml><?xml version="1.0" encoding="utf-8"?>
<Properties xmlns="http://schemas.openxmlformats.org/officeDocument/2006/custom-properties" xmlns:vt="http://schemas.openxmlformats.org/officeDocument/2006/docPropsVTypes"/>
</file>