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convolutional autoencoder (</w:t>
      </w:r>
      <w:r>
        <w:rPr>
          <w:rStyle w:val="VerbatimChar"/>
        </w:rPr>
        <w:t xml:space="preserve">han_autoencoder(..., autoenc_conv_ed, ...)</w:t>
      </w:r>
      <w:r>
        <w:t xml:space="preserve">). The model reconstructs windows via Conv1D layers; high reconstruction error indicates anomalies. Steps: load packages/data, visualize, define the architecture/epochs, fit, detect, evaluate, and plot.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Convolutional autoencoder (encode-decode): A convolutional autoencoder reconstructs windows via Conv1D layers; high reconstruction error indicates anomalies. Convolutions capture local patterns and translation invariance; thresholds use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han_autoencoder(..., autoenc_conv_ed, ...)</w:t>
      </w:r>
      <w:r>
        <w:t xml:space="preserve">. The semantic point is the one stated above: convolutional autoencoder (encode-decode): A convolutional autoencoder reconstructs windows via Conv1D layers; high reconstruction error indicates anomalies,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convolutional autoencoder (encode-decode): A convolutional autoencoder reconstructs windows via Conv1D layers; high reconstruction error indicates anomalies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82-autoencoder-han_autoenc_conv_ed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convolutional autoencoder (encode-decode): A convolutional autoencoder reconstructs windows via Conv1D layers; high reconstruction error indicates anomalies, so each argument controls how strongly the method will emphasize that pattern when it later produces reconstruction-based anomaly flags.</w:t>
      </w:r>
    </w:p>
    <w:p>
      <w:pPr>
        <w:pStyle w:val="SourceCode"/>
      </w:pPr>
      <w:r>
        <w:rPr>
          <w:rStyle w:val="CommentTok"/>
        </w:rPr>
        <w:t xml:space="preserve"># Define convolutional autoencoder-based detector (autoenc_conv_ed)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autoenc_conv_ed,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han_autoencoder(..., autoenc_conv_ed, ...)</w:t>
      </w:r>
      <w:r>
        <w:t xml:space="preserve">, the important question is whether the resulting reconstruction-based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52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reconstruction-based anomaly flags produced by</w:t>
      </w:r>
      <w:r>
        <w:t xml:space="preserve"> </w:t>
      </w:r>
      <w:r>
        <w:rPr>
          <w:rStyle w:val="VerbatimChar"/>
        </w:rPr>
        <w:t xml:space="preserve">han_autoencoder(..., autoenc_conv_ed, ...)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1    </w:t>
      </w:r>
      <w:r>
        <w:br/>
      </w:r>
      <w:r>
        <w:rPr>
          <w:rStyle w:val="VerbatimChar"/>
        </w:rPr>
        <w:t xml:space="preserve">## FALSE     1     99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reconstruction-based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82-autoencoder-han_autoenc_conv_ed_files/58277a5e1a2f35161ed1d6a218120a8083a078a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82-autoencoder-han_autoenc_conv_ed_files/78ddcf531f70908f5d6cc1cbec3e62ecddabed9f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2026-05-20T22:55:33Z</dcterms:created>
  <dcterms:modified xsi:type="dcterms:W3CDTF">2026-05-20T22:55:33Z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