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transformation-examples"/>
    <w:p>
      <w:pPr>
        <w:pStyle w:val="Heading1"/>
      </w:pPr>
      <w:r>
        <w:t xml:space="preserve">Transformation Examples</w:t>
      </w:r>
    </w:p>
    <w:p>
      <w:pPr>
        <w:pStyle w:val="FirstParagraph"/>
      </w:pPr>
      <w:r>
        <w:t xml:space="preserve">These notebooks show how a series can be simplified or re-encoded before downstream analysis. The point is not only to demonstrate the functions, but to help the reader see when a transformation changes the kind of pattern that becomes easier to detect.</w:t>
      </w:r>
    </w:p>
    <w:p>
      <w:pPr>
        <w:pStyle w:val="BodyText"/>
      </w:pPr>
      <w:r>
        <w:t xml:space="preserve">This folder is easier to appreciate after the reader has already seen a raw series and a first detector. The grouping below follows that learning logic: start with smoothing, which is intuitive to visualize, and then move to symbolic representations, which are more abstract but very useful for sequence analysis.</w:t>
      </w:r>
    </w:p>
    <w:bookmarkStart w:id="10" w:name="smoothing"/>
    <w:p>
      <w:pPr>
        <w:pStyle w:val="Heading2"/>
      </w:pPr>
      <w:r>
        <w:t xml:space="preserve">Smoothing</w:t>
      </w:r>
    </w:p>
    <w:p>
      <w:pPr>
        <w:pStyle w:val="FirstParagraph"/>
      </w:pPr>
      <w:r>
        <w:t xml:space="preserve">Smoothing is a good entry point because it shows immediately how preprocessing can change what stands out in a plot.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01-smoothing-mas.md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mas()</w:t>
      </w:r>
      <w:r>
        <w:t xml:space="preserve">: moving-average smoothing for reducing local variation.</w:t>
      </w:r>
    </w:p>
    <w:bookmarkEnd w:id="10"/>
    <w:bookmarkStart w:id="13" w:name="symbolic-representations"/>
    <w:p>
      <w:pPr>
        <w:pStyle w:val="Heading2"/>
      </w:pPr>
      <w:r>
        <w:t xml:space="preserve">Symbolic Representations</w:t>
      </w:r>
    </w:p>
    <w:p>
      <w:pPr>
        <w:pStyle w:val="FirstParagraph"/>
      </w:pPr>
      <w:r>
        <w:t xml:space="preserve">These examples are worth reading after smoothing because they shift the reader from numeric intuition to sequence abstraction.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02-symbolic-trans_sax.md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trans_sax()</w:t>
      </w:r>
      <w:r>
        <w:t xml:space="preserve">: discretize the series into a compact symbolic alphabet.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03-symbolic-trans_xsax.md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trans_xsax()</w:t>
      </w:r>
      <w:r>
        <w:t xml:space="preserve">: use a richer alphabet for finer symbolic resolution.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/examples/transformations/01-smoothing-mas.md" TargetMode="External" /><Relationship Type="http://schemas.openxmlformats.org/officeDocument/2006/relationships/hyperlink" Id="rId11" Target="/examples/transformations/02-symbolic-trans_sax.md" TargetMode="External" /><Relationship Type="http://schemas.openxmlformats.org/officeDocument/2006/relationships/hyperlink" Id="rId12" Target="/examples/transformations/03-symbolic-trans_xsax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examples/transformations/01-smoothing-mas.md" TargetMode="External" /><Relationship Type="http://schemas.openxmlformats.org/officeDocument/2006/relationships/hyperlink" Id="rId11" Target="/examples/transformations/02-symbolic-trans_sax.md" TargetMode="External" /><Relationship Type="http://schemas.openxmlformats.org/officeDocument/2006/relationships/hyperlink" Id="rId12" Target="/examples/transformations/03-symbolic-trans_xsax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2026-05-20T23:00:08Z</dcterms:created>
  <dcterms:modified xsi:type="dcterms:W3CDTF">2026-05-20T23:00:08Z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