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tutorial-04---first-anomaly-detector"/>
    <w:p>
      <w:pPr>
        <w:pStyle w:val="Heading2"/>
      </w:pPr>
      <w:r>
        <w:t xml:space="preserve">Tutorial 04 - First Anomaly Detector</w:t>
      </w:r>
    </w:p>
    <w:p>
      <w:pPr>
        <w:pStyle w:val="FirstParagraph"/>
      </w:pPr>
      <w:r>
        <w:t xml:space="preserve">This tutorial introduces anomaly detection with a simple and interpretable baseline:</w:t>
      </w:r>
      <w:r>
        <w:t xml:space="preserve"> </w:t>
      </w:r>
      <w:r>
        <w:rPr>
          <w:rStyle w:val="VerbatimChar"/>
        </w:rPr>
        <w:t xml:space="preserve">hanr_histogram()</w:t>
      </w:r>
      <w:r>
        <w:t xml:space="preserve">. It is a good first detector because the logic is easy to explain: points in very low-density histogram bins are treated as unusual.</w:t>
      </w:r>
    </w:p>
    <w:p>
      <w:pPr>
        <w:pStyle w:val="BodyText"/>
      </w:pPr>
      <w:r>
        <w:t xml:space="preserve">The value of this notebook is not raw performance. It gives the reader a concrete reference before moving to model-based methods.</w:t>
      </w:r>
    </w:p>
    <w:p>
      <w:pPr>
        <w:pStyle w:val="BodyText"/>
      </w:pPr>
      <w:r>
        <w:t xml:space="preserve">The technique is distribution-based anomaly detection. Instead of learning temporal dynamics, the method asks a simpler question: which values are rare relative to the empirical distribution of the series? That makes it useful as a baseline and as a sanity check.</w:t>
      </w:r>
    </w:p>
    <w:p>
      <w:pPr>
        <w:pStyle w:val="BodyText"/>
      </w:pPr>
      <w:r>
        <w:t xml:space="preserve">Load the packages and a labeled anomaly series.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"https://raw.githubusercontent.com/cefet-rj-dal/harbinger/master/examples/seed.R"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(examples_anomalies)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</w:p>
    <w:p>
      <w:pPr>
        <w:pStyle w:val="FirstParagraph"/>
      </w:pPr>
      <w:r>
        <w:t xml:space="preserve">Plot the original series and the labeled anomalies.</w:t>
      </w:r>
    </w:p>
    <w:p>
      <w:pPr>
        <w:pStyle w:val="SourceCode"/>
      </w:pP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harbinger/examples/tutorial/doc/04-first-anomaly-detector_files/340145a6a24854a6c9b3bc33d675594d5fc00a7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Configure the detector, run it, and inspect the output.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hanr_histogram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density_threshold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(detection)</w:t>
      </w:r>
    </w:p>
    <w:p>
      <w:pPr>
        <w:pStyle w:val="SourceCode"/>
      </w:pPr>
      <w:r>
        <w:rPr>
          <w:rStyle w:val="VerbatimChar"/>
        </w:rPr>
        <w:t xml:space="preserve">##   idx event    type</w:t>
      </w:r>
      <w:r>
        <w:br/>
      </w:r>
      <w:r>
        <w:rPr>
          <w:rStyle w:val="VerbatimChar"/>
        </w:rPr>
        <w:t xml:space="preserve">## 1   1  TRUE anomaly</w:t>
      </w:r>
      <w:r>
        <w:br/>
      </w:r>
      <w:r>
        <w:rPr>
          <w:rStyle w:val="VerbatimChar"/>
        </w:rPr>
        <w:t xml:space="preserve">## 2   2 FALSE        </w:t>
      </w:r>
      <w:r>
        <w:br/>
      </w:r>
      <w:r>
        <w:rPr>
          <w:rStyle w:val="VerbatimChar"/>
        </w:rPr>
        <w:t xml:space="preserve">## 3   3 FALSE        </w:t>
      </w:r>
      <w:r>
        <w:br/>
      </w:r>
      <w:r>
        <w:rPr>
          <w:rStyle w:val="VerbatimChar"/>
        </w:rPr>
        <w:t xml:space="preserve">## 4   4 FALSE        </w:t>
      </w:r>
      <w:r>
        <w:br/>
      </w:r>
      <w:r>
        <w:rPr>
          <w:rStyle w:val="VerbatimChar"/>
        </w:rPr>
        <w:t xml:space="preserve">## 5   5 FALSE        </w:t>
      </w:r>
      <w:r>
        <w:br/>
      </w:r>
      <w:r>
        <w:rPr>
          <w:rStyle w:val="VerbatimChar"/>
        </w:rPr>
        <w:t xml:space="preserve">## 6   6 FALSE</w:t>
      </w:r>
    </w:p>
    <w:p>
      <w:pPr>
        <w:pStyle w:val="FirstParagraph"/>
      </w:pPr>
      <w:r>
        <w:t xml:space="preserve">Compare the detections with the ground truth.</w:t>
      </w:r>
    </w:p>
    <w:p>
      <w:pPr>
        <w:pStyle w:val="SourceCode"/>
      </w:pPr>
      <w:r>
        <w:rPr>
          <w:rStyle w:val="NormalTok"/>
        </w:rPr>
        <w:t xml:space="preserve">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NormalTok"/>
        </w:rPr>
        <w:t xml:space="preserve">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1     1    </w:t>
      </w:r>
      <w:r>
        <w:br/>
      </w:r>
      <w:r>
        <w:rPr>
          <w:rStyle w:val="VerbatimChar"/>
        </w:rPr>
        <w:t xml:space="preserve">## FALSE     0     99</w:t>
      </w:r>
    </w:p>
    <w:p>
      <w:pPr>
        <w:pStyle w:val="FirstParagraph"/>
      </w:pPr>
      <w:r>
        <w:t xml:space="preserve">Plot detections and labels together.</w:t>
      </w:r>
    </w:p>
    <w:p>
      <w:pPr>
        <w:pStyle w:val="SourceCode"/>
      </w:pP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harbinger/examples/tutorial/doc/04-first-anomaly-detector_files/83aab48e742fdb8b440062d29e5c414efba7daad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7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Ogasawara, E., Salles, R., Porto, F., Pacitti, E. Event Detection in Time Series. Springer, 2025.</w:t>
      </w:r>
      <w:r>
        <w:t xml:space="preserve"> </w:t>
      </w:r>
      <w:hyperlink r:id="rId16">
        <w:r>
          <w:rPr>
            <w:rStyle w:val="Hyperlink"/>
          </w:rPr>
          <w:t xml:space="preserve">doi:10.1007/978-3-031-75941-3</w:t>
        </w:r>
      </w:hyperlink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hyperlink" Id="rId16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2026-05-20T23:00:13Z</dcterms:created>
  <dcterms:modified xsi:type="dcterms:W3CDTF">2026-05-20T23:00:13Z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