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clustering, ensembles, and deep architectures.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8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- regression-based anomaly detection with Conv1D.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- classification detector with MLP.</w:t>
      </w:r>
    </w:p>
    <w:bookmarkEnd w:id="38"/>
    <w:bookmarkStart w:id="43" w:name="clustering-and-discords"/>
    <w:p>
      <w:pPr>
        <w:pStyle w:val="Heading2"/>
      </w:pPr>
      <w:r>
        <w:t xml:space="preserve">Clustering and Discords</w:t>
      </w:r>
    </w:p>
    <w:p>
      <w:pPr>
        <w:pStyle w:val="FirstParagraph"/>
      </w:pPr>
      <w:r>
        <w:t xml:space="preserve">These methods are useful when similarity between subsequences matters more than a fitted predictive model.</w:t>
      </w:r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4"/>
        </w:numPr>
      </w:pPr>
      <w:hyperlink r:id="rId40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- anomaly detection with DTW clustering.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- discord discovery with DTW clustering.</w:t>
      </w:r>
    </w:p>
    <w:bookmarkEnd w:id="43"/>
    <w:bookmarkStart w:id="53" w:name="ensembles-and-deep-models"/>
    <w:p>
      <w:pPr>
        <w:pStyle w:val="Heading2"/>
      </w:pPr>
      <w:r>
        <w:t xml:space="preserve">Ensembles and Deep Models</w:t>
      </w:r>
    </w:p>
    <w:p>
      <w:pPr>
        <w:pStyle w:val="FirstParagraph"/>
      </w:pPr>
      <w:r>
        <w:t xml:space="preserve">Leave this group for later. It is easier to understand these notebooks after the reader already knows the simpler families they combine or generalize.</w:t>
      </w:r>
    </w:p>
    <w:p>
      <w:pPr>
        <w:pStyle w:val="Compact"/>
        <w:numPr>
          <w:ilvl w:val="0"/>
          <w:numId w:val="1005"/>
        </w:numPr>
      </w:pPr>
      <w:hyperlink r:id="rId44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5"/>
        </w:numPr>
      </w:pPr>
      <w:hyperlink r:id="rId45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- ensemble detector with temporal fuzzification.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- adversarial autoencoder.</w:t>
      </w:r>
    </w:p>
    <w:bookmarkEnd w:id="53"/>
    <w:bookmarkStart w:id="55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6"/>
        </w:numPr>
      </w:pPr>
      <w:hyperlink r:id="rId54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2026-05-11T17:41:28Z</dcterms:created>
  <dcterms:modified xsi:type="dcterms:W3CDTF">2026-05-11T17:41:28Z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