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MLP classification anomaly detector: Supervised anomaly detection with a neural network classifier (MLP) trained on labeled events; predicted probabilities above a threshold are flagged.</w:t>
      </w:r>
    </w:p>
    <w:p>
      <w:pPr>
        <w:pStyle w:val="BodyText"/>
      </w:pPr>
      <w:r>
        <w:t xml:space="preserve">Objectives: 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Multi-Layer Perceptron (</w:t>
      </w:r>
      <w:r>
        <w:rPr>
          <w:rStyle w:val="VerbatimChar"/>
        </w:rPr>
        <w:t xml:space="preserve">cla_mlp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MLP classifier for events (hanc_ml + cla_mlp)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  <w:r>
        <w:t xml:space="preserve"> </w:t>
      </w:r>
      <w:r>
        <w:t xml:space="preserve">- Hyndman, R. J., Athanasopoulos, G. (2021). Forecasting: Principles and Practice.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2025-11-07T22:44:45Z</dcterms:created>
  <dcterms:modified xsi:type="dcterms:W3CDTF">2025-11-07T22:44:45Z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