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Ensemble Fuzzy anomaly detection: Ensemble voting with temporal fuzzification merges detections within a tolerance window into a single event before voting, reducing duplicate triggers and aligning with ground-truth granularity.</w:t>
      </w:r>
    </w:p>
    <w:p>
      <w:pPr>
        <w:pStyle w:val="BodyText"/>
      </w:pPr>
      <w:r>
        <w:t xml:space="preserve">Objectives: This Rmd demonstrates anomaly detection using a fuzzy-tolerant ensemble (</w:t>
      </w:r>
      <w:r>
        <w:rPr>
          <w:rStyle w:val="VerbatimChar"/>
        </w:rPr>
        <w:t xml:space="preserve">har_ensemble(...)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time_tolerance</w:t>
      </w:r>
      <w:r>
        <w:t xml:space="preserve">). Multiple detectors (FBIAD, ARIMA, EMD) vote and detections within a time tolerance are merged. Steps: load packages/data, visualize, define ensemble and tolerance,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the ensemble and set time tolerance for fuzzy matching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time_tolerance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via ensemble voting with tolerance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2025-11-07T22:45:22Z</dcterms:created>
  <dcterms:modified xsi:type="dcterms:W3CDTF">2025-11-07T22:45:22Z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