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ChangeFinder with linear regression: ChangeFinder with linear regression models residual deviations and applies a second-stage smoothing/thresholding to expose structural changes. Thresholding is done via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p>
      <w:pPr>
        <w:pStyle w:val="BodyText"/>
      </w:pPr>
      <w:r>
        <w:t xml:space="preserve">Objectives: This Rmd demonstrates change-point detection using Conformal Forecasting with a Linear Regression forecaster (</w:t>
      </w:r>
      <w:r>
        <w:rPr>
          <w:rStyle w:val="VerbatimChar"/>
        </w:rPr>
        <w:t xml:space="preserve">hcp_cf_lr</w:t>
      </w:r>
      <w:r>
        <w:t xml:space="preserve">). The method scores deviations from short-term predictions and flags structural changes when nonconformity exceeds a learned threshold. Steps: load packages/data, visualize, define model (window size), fit, detect, evaluate, and plot both detections and residuals.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change-points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serie event</w:t>
      </w:r>
      <w:r>
        <w:br/>
      </w:r>
      <w:r>
        <w:rPr>
          <w:rStyle w:val="VerbatimChar"/>
        </w:rPr>
        <w:t xml:space="preserve">## 1  0.00 FALSE</w:t>
      </w:r>
      <w:r>
        <w:br/>
      </w:r>
      <w:r>
        <w:rPr>
          <w:rStyle w:val="VerbatimChar"/>
        </w:rPr>
        <w:t xml:space="preserve">## 2  0.25 FALSE</w:t>
      </w:r>
      <w:r>
        <w:br/>
      </w:r>
      <w:r>
        <w:rPr>
          <w:rStyle w:val="VerbatimChar"/>
        </w:rPr>
        <w:t xml:space="preserve">## 3  0.50 FALSE</w:t>
      </w:r>
      <w:r>
        <w:br/>
      </w:r>
      <w:r>
        <w:rPr>
          <w:rStyle w:val="VerbatimChar"/>
        </w:rPr>
        <w:t xml:space="preserve">## 4  0.75 FALSE</w:t>
      </w:r>
      <w:r>
        <w:br/>
      </w:r>
      <w:r>
        <w:rPr>
          <w:rStyle w:val="VerbatimChar"/>
        </w:rPr>
        <w:t xml:space="preserve">## 5  1.00 FALSE</w:t>
      </w:r>
      <w:r>
        <w:br/>
      </w:r>
      <w:r>
        <w:rPr>
          <w:rStyle w:val="VerbatimChar"/>
        </w:rPr>
        <w:t xml:space="preserve">## 6  1.25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cf_lr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Conformal Forecasting (Linear Regression) change-point model</w:t>
      </w:r>
      <w:r>
        <w:br/>
      </w:r>
      <w:r>
        <w:rPr>
          <w:rStyle w:val="CommentTok"/>
        </w:rPr>
        <w:t xml:space="preserve"># - sw_size controls the sliding window length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hcp_cf_lr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change-points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idx   event type </w:t>
      </w:r>
      <w:r>
        <w:br/>
      </w:r>
      <w:r>
        <w:rPr>
          <w:rStyle w:val="VerbatimChar"/>
        </w:rPr>
        <w:t xml:space="preserve">## &lt;0 rows&gt; (or 0-length row.names)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0    </w:t>
      </w:r>
      <w:r>
        <w:br/>
      </w:r>
      <w:r>
        <w:rPr>
          <w:rStyle w:val="VerbatimChar"/>
        </w:rPr>
        <w:t xml:space="preserve">## FALSE     1     100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cf_lr_files/figure-docx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cf_lr_files/figure-docx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Takeuchi, J., Yamanishi, K. (2006). A unifying framework for detecting outliers and change points from time series. IEEE TKDE.</w:t>
      </w:r>
      <w:r>
        <w:t xml:space="preserve"> </w:t>
      </w:r>
      <w:hyperlink r:id="rId29">
        <w:r>
          <w:rPr>
            <w:rStyle w:val="Hyperlink"/>
          </w:rPr>
          <w:t xml:space="preserve">doi:10.1109/TKDE.2006.1599387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hyperlink" Id="rId29" Target="doi:10.1109/TKDE.2006.159938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oi:10.1109/TKDE.2006.159938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2025-11-07T22:47:12Z</dcterms:created>
  <dcterms:modified xsi:type="dcterms:W3CDTF">2025-11-07T22:47:12Z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