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har_eval_soft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References</w:t>
      </w:r>
      <w:r>
        <w:t xml:space="preserve"> </w:t>
      </w:r>
      <w:r>
        <w:t xml:space="preserve">- Salles, R., Lima, J., Reis, M., Coutinho, R., Pacitti, E., Masseglia, F., Akbarinia, R., Chen, C., Garibaldi, J., Porto, F., Ogasawara, E. (2024). SoftED: Metrics for soft evaluation of time series event detection. Computers and Industrial Engineering.</w:t>
      </w:r>
      <w:r>
        <w:t xml:space="preserve"> </w:t>
      </w:r>
      <w:hyperlink r:id="rId23">
        <w:r>
          <w:rPr>
            <w:rStyle w:val="Hyperlink"/>
          </w:rPr>
          <w:t xml:space="preserve">doi:10.1016/j.cie.2024.110728</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2025-11-07T22:48:07Z</dcterms:created>
  <dcterms:modified xsi:type="dcterms:W3CDTF">2025-11-07T22:48:07Z</dcterms:modified>
</cp:coreProperties>
</file>

<file path=docProps/custom.xml><?xml version="1.0" encoding="utf-8"?>
<Properties xmlns="http://schemas.openxmlformats.org/officeDocument/2006/custom-properties" xmlns:vt="http://schemas.openxmlformats.org/officeDocument/2006/docPropsVTypes"/>
</file>