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XSAX extends SAX to a larger alphanumeric alphabet, enabling finer symbolic resolution for motif discovery. In this tutorial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hmo_xsax(a, w, qtd)</w:t>
      </w:r>
      <w:r>
        <w:t xml:space="preserve"> </w:t>
      </w:r>
      <w:r>
        <w:t xml:space="preserve">and run detection</w:t>
      </w:r>
    </w:p>
    <w:p>
      <w:pPr>
        <w:pStyle w:val="Compact"/>
        <w:numPr>
          <w:ilvl w:val="0"/>
          <w:numId w:val="1001"/>
        </w:numPr>
      </w:pPr>
      <w:r>
        <w:t xml:space="preserve">Inspect and evaluate motif occurrences</w:t>
      </w:r>
    </w:p>
    <w:bookmarkEnd w:id="9"/>
    <w:bookmarkStart w:id="10" w:name="method-at-a-glance"/>
    <w:p>
      <w:pPr>
        <w:pStyle w:val="Heading2"/>
      </w:pPr>
      <w:r>
        <w:t xml:space="preserve">Method at a glance</w:t>
      </w:r>
    </w:p>
    <w:p>
      <w:pPr>
        <w:pStyle w:val="FirstParagraph"/>
      </w:pPr>
      <w:r>
        <w:t xml:space="preserve">XSAX motif discovery: XSAX extends SAX to a larger alphanumeric alphabet, allowing finer symbolic resolution. Motifs are frequent symbolic words or closely related patterns.</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hmo_xsax(a, w, qtd)</w:t>
      </w:r>
      <w:r>
        <w:t xml:space="preserve">. The semantic point is the one stated above: xSAX motif discovery: XSAX extends SAX to a larger alphanumeric alphabet, allowing finer symbolic resolution,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xSAX motif discovery: XSAX extends SAX to a larger alphanumeric alphabet, allowing finer symbolic resolution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7-symbolic-hmo_xsax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xSAX motif discovery: XSAX extends SAX to a larger alphanumeric alphabet, allowing finer symbolic resolution, so each argument controls how strongly the method will emphasize that pattern when it later produces motif candidates.</w:t>
      </w:r>
    </w:p>
    <w:p>
      <w:pPr>
        <w:pStyle w:val="SourceCode"/>
      </w:pPr>
      <w:r>
        <w:rPr>
          <w:rStyle w:val="CommentTok"/>
        </w:rPr>
        <w:t xml:space="preserve"># Configure XSAX motif discovery (alphabet=37,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hmo_xsax</w:t>
      </w:r>
      <w:r>
        <w:rPr>
          <w:rStyle w:val="NormalTok"/>
        </w:rPr>
        <w:t xml:space="preserve">(</w:t>
      </w:r>
      <w:r>
        <w:rPr>
          <w:rStyle w:val="DecValTok"/>
        </w:rPr>
        <w:t xml:space="preserve">37</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hmo_xsax(a, w, qtd)</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0N0P0R      3</w:t>
      </w:r>
      <w:r>
        <w:br/>
      </w:r>
      <w:r>
        <w:rPr>
          <w:rStyle w:val="VerbatimChar"/>
        </w:rPr>
        <w:t xml:space="preserve">## 2  50  TRUE motif 0N0P0R      3</w:t>
      </w:r>
      <w:r>
        <w:br/>
      </w:r>
      <w:r>
        <w:rPr>
          <w:rStyle w:val="VerbatimChar"/>
        </w:rPr>
        <w:t xml:space="preserve">## 3  75  TRUE motif 0N0P0R      3</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hmo_xsax(a, w, qtd)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7-symbolic-hmo_xsax_files/efa117811b4d40f393654de43fbe89e56c83b03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3"/>
        </w:numPr>
      </w:pPr>
      <w:r>
        <w:t xml:space="preserve">Ogasawara, E., Salles, R., Porto, F., Pacitti, E. Event Detection in Time Series. Springer, 2025.</w:t>
      </w:r>
      <w:r>
        <w:t xml:space="preserve"> </w:t>
      </w:r>
      <w:hyperlink r:id="rId24">
        <w:r>
          <w:rPr>
            <w:rStyle w:val="Hyperlink"/>
          </w:rPr>
          <w:t xml:space="preserve">doi:10.1007/978-3-031-75941-3</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2026-05-11T19:38:07Z</dcterms:created>
  <dcterms:modified xsi:type="dcterms:W3CDTF">2026-05-11T19:38:07Z</dcterms:modified>
</cp:coreProperties>
</file>

<file path=docProps/custom.xml><?xml version="1.0" encoding="utf-8"?>
<Properties xmlns="http://schemas.openxmlformats.org/officeDocument/2006/custom-properties" xmlns:vt="http://schemas.openxmlformats.org/officeDocument/2006/docPropsVTypes"/>
</file>