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9.png" ContentType="image/png"/>
  <Override PartName="/word/media/rId34.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introduces the Yahoo Webscope S5 benchmark datasets available in Harbinger. For each dataset object, the goal is to load the full collection with</w:t>
      </w:r>
      <w:r>
        <w:t xml:space="preserve"> </w:t>
      </w:r>
      <w:r>
        <w:rPr>
          <w:rStyle w:val="VerbatimChar"/>
        </w:rPr>
        <w:t xml:space="preserve">loadfulldata()</w:t>
      </w:r>
      <w:r>
        <w:t xml:space="preserve">, count the available series, identify the data as univariate or multivariate, and plot the first available signal with</w:t>
      </w:r>
      <w:r>
        <w:t xml:space="preserve"> </w:t>
      </w:r>
      <w:r>
        <w:rPr>
          <w:rStyle w:val="VerbatimChar"/>
        </w:rPr>
        <w:t xml:space="preserve">har_plot()</w:t>
      </w:r>
      <w:r>
        <w:t xml:space="preserve">.</w:t>
      </w:r>
    </w:p>
    <w:bookmarkEnd w:id="20"/>
    <w:bookmarkStart w:id="21" w:name="method-at-a-glance"/>
    <w:p>
      <w:pPr>
        <w:pStyle w:val="Heading2"/>
      </w:pPr>
      <w:r>
        <w:t xml:space="preserve">Method at a glance</w:t>
      </w:r>
    </w:p>
    <w:p>
      <w:pPr>
        <w:pStyle w:val="FirstParagraph"/>
      </w:pPr>
      <w:r>
        <w:t xml:space="preserve">This is a dataset-orientation notebook. It does not fit a detector. Instead, it shows how to inspect the dataset structure before choosing a modeling strategy. To keep the figures didactic, each plot is capped at the first 1000 observations of the selected series.</w:t>
      </w:r>
    </w:p>
    <w:bookmarkEnd w:id="21"/>
    <w:bookmarkStart w:id="43" w:name="what-you-will-do"/>
    <w:p>
      <w:pPr>
        <w:pStyle w:val="Heading2"/>
      </w:pPr>
      <w:r>
        <w:t xml:space="preserve">What you will do</w:t>
      </w:r>
    </w:p>
    <w:p>
      <w:pPr>
        <w:pStyle w:val="Compact"/>
        <w:numPr>
          <w:ilvl w:val="0"/>
          <w:numId w:val="1001"/>
        </w:numPr>
      </w:pPr>
      <w:r>
        <w:t xml:space="preserve">load the packaged mini object and replace it with the full dataset</w:t>
      </w:r>
    </w:p>
    <w:p>
      <w:pPr>
        <w:pStyle w:val="Compact"/>
        <w:numPr>
          <w:ilvl w:val="0"/>
          <w:numId w:val="1001"/>
        </w:numPr>
      </w:pPr>
      <w:r>
        <w:t xml:space="preserve">count how many series are available in each benchmark object</w:t>
      </w:r>
    </w:p>
    <w:p>
      <w:pPr>
        <w:pStyle w:val="Compact"/>
        <w:numPr>
          <w:ilvl w:val="0"/>
          <w:numId w:val="1001"/>
        </w:numPr>
      </w:pPr>
      <w:r>
        <w:t xml:space="preserve">identify whether the collection is univariate or multivariate</w:t>
      </w:r>
    </w:p>
    <w:p>
      <w:pPr>
        <w:pStyle w:val="Compact"/>
        <w:numPr>
          <w:ilvl w:val="0"/>
          <w:numId w:val="1001"/>
        </w:numPr>
      </w:pPr>
      <w:r>
        <w:t xml:space="preserve">plot a short preview of the first available signal and its event labels</w:t>
      </w:r>
    </w:p>
    <w:bookmarkStart w:id="22" w:name="define-the-support-structures"/>
    <w:p>
      <w:pPr>
        <w:pStyle w:val="Heading3"/>
      </w:pPr>
      <w:r>
        <w:t xml:space="preserve">Define the Support Structures</w:t>
      </w:r>
    </w:p>
    <w:p>
      <w:pPr>
        <w:pStyle w:val="FirstParagraph"/>
      </w:pPr>
      <w:r>
        <w:t xml:space="preserve">The helper code below standardizes how each collection is counted, typed, and previewed. In a dataset notebook this is not scaffolding for its own sake; it is the mechanism that makes different collections comparable before any detector is discussed.</w:t>
      </w:r>
    </w:p>
    <w:p>
      <w:pPr>
        <w:pStyle w:val="SourceCode"/>
      </w:pPr>
      <w:r>
        <w:rPr>
          <w:rStyle w:val="FunctionTok"/>
        </w:rPr>
        <w:t xml:space="preserve">library</w:t>
      </w:r>
      <w:r>
        <w:rPr>
          <w:rStyle w:val="NormalTok"/>
        </w:rPr>
        <w:t xml:space="preserve">(harbinger)</w:t>
      </w:r>
      <w:r>
        <w:br/>
      </w:r>
      <w:r>
        <w:br/>
      </w:r>
      <w:r>
        <w:rPr>
          <w:rStyle w:val="NormalTok"/>
        </w:rPr>
        <w:t xml:space="preserve">dataset_summary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first_series </w:t>
      </w:r>
      <w:r>
        <w:rPr>
          <w:rStyle w:val="OtherTok"/>
        </w:rPr>
        <w:t xml:space="preserve">&lt;-</w:t>
      </w:r>
      <w:r>
        <w:rPr>
          <w:rStyle w:val="NormalTok"/>
        </w:rPr>
        <w:t xml:space="preserve"> x[[</w:t>
      </w:r>
      <w:r>
        <w:rPr>
          <w:rStyle w:val="DecValTok"/>
        </w:rPr>
        <w:t xml:space="preserve">1</w:t>
      </w:r>
      <w:r>
        <w:rPr>
          <w:rStyle w:val="NormalTok"/>
        </w:rPr>
        <w:t xml:space="preserve">]]</w:t>
      </w:r>
      <w:r>
        <w:br/>
      </w:r>
      <w:r>
        <w:rPr>
          <w:rStyle w:val="NormalTok"/>
        </w:rPr>
        <w:t xml:space="preserve">  meta_cols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"idx"</w:t>
      </w:r>
      <w:r>
        <w:rPr>
          <w:rStyle w:val="NormalTok"/>
        </w:rPr>
        <w:t xml:space="preserve">, </w:t>
      </w:r>
      <w:r>
        <w:rPr>
          <w:rStyle w:val="StringTok"/>
        </w:rPr>
        <w:t xml:space="preserve">"event"</w:t>
      </w:r>
      <w:r>
        <w:rPr>
          <w:rStyle w:val="NormalTok"/>
        </w:rPr>
        <w:t xml:space="preserve">, </w:t>
      </w:r>
      <w:r>
        <w:rPr>
          <w:rStyle w:val="StringTok"/>
        </w:rPr>
        <w:t xml:space="preserve">"type"</w:t>
      </w:r>
      <w:r>
        <w:rPr>
          <w:rStyle w:val="NormalTok"/>
        </w:rPr>
        <w:t xml:space="preserve">, </w:t>
      </w:r>
      <w:r>
        <w:rPr>
          <w:rStyle w:val="StringTok"/>
        </w:rPr>
        <w:t xml:space="preserve">"seq"</w:t>
      </w:r>
      <w:r>
        <w:rPr>
          <w:rStyle w:val="NormalTok"/>
        </w:rPr>
        <w:t xml:space="preserve">, </w:t>
      </w:r>
      <w:r>
        <w:rPr>
          <w:rStyle w:val="StringTok"/>
        </w:rPr>
        <w:t xml:space="preserve">"seqlen"</w:t>
      </w:r>
      <w:r>
        <w:rPr>
          <w:rStyle w:val="NormalTok"/>
        </w:rPr>
        <w:t xml:space="preserve">)</w:t>
      </w:r>
      <w:r>
        <w:br/>
      </w:r>
      <w:r>
        <w:rPr>
          <w:rStyle w:val="NormalTok"/>
        </w:rPr>
        <w:t xml:space="preserve">  signal_cols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(first_series), meta_cols)</w:t>
      </w:r>
      <w:r>
        <w:br/>
      </w:r>
      <w:r>
        <w:rPr>
          <w:rStyle w:val="NormalTok"/>
        </w:rPr>
        <w:t xml:space="preserve">  dataset_type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pecialCharTok"/>
        </w:rPr>
        <w:t xml:space="preserve">||</w:t>
      </w:r>
      <w:r>
        <w:rPr>
          <w:rStyle w:val="NormalTok"/>
        </w:rPr>
        <w:t xml:space="preserve"> </w:t>
      </w:r>
      <w:r>
        <w:rPr>
          <w:rStyle w:val="FunctionTok"/>
        </w:rPr>
        <w:t xml:space="preserve">length</w:t>
      </w:r>
      <w:r>
        <w:rPr>
          <w:rStyle w:val="NormalTok"/>
        </w:rPr>
        <w:t xml:space="preserve">(signal_cols)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StringTok"/>
        </w:rPr>
        <w:t xml:space="preserve">"univariate"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StringTok"/>
        </w:rPr>
        <w:t xml:space="preserve">"multivariate"</w:t>
      </w:r>
      <w:r>
        <w:br/>
      </w:r>
      <w:r>
        <w:rPr>
          <w:rStyle w:val="NormalTok"/>
        </w:rPr>
        <w:t xml:space="preserve">  }</w:t>
      </w:r>
      <w:r>
        <w:br/>
      </w:r>
      <w:r>
        <w:rPr>
          <w:rStyle w:val="NormalTok"/>
        </w:rPr>
        <w:t xml:space="preserve">  plot_column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tringTok"/>
        </w:rPr>
        <w:t xml:space="preserve">"value"</w:t>
      </w:r>
      <w:r>
        <w:rPr>
          <w:rStyle w:val="NormalTok"/>
        </w:rPr>
        <w:t xml:space="preserve"> </w:t>
      </w:r>
      <w:r>
        <w:rPr>
          <w:rStyle w:val="ControlFlowTok"/>
        </w:rPr>
        <w:t xml:space="preserve">else</w:t>
      </w:r>
      <w:r>
        <w:rPr>
          <w:rStyle w:val="NormalTok"/>
        </w:rPr>
        <w:t xml:space="preserve"> signal_cols[</w:t>
      </w:r>
      <w:r>
        <w:rPr>
          <w:rStyle w:val="DecValTok"/>
        </w:rPr>
        <w:t xml:space="preserve">1</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n_series =</w:t>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AttributeTok"/>
        </w:rPr>
        <w:t xml:space="preserve">dataset_type =</w:t>
      </w:r>
      <w:r>
        <w:rPr>
          <w:rStyle w:val="NormalTok"/>
        </w:rPr>
        <w:t xml:space="preserve"> dataset_type,</w:t>
      </w:r>
      <w:r>
        <w:br/>
      </w:r>
      <w:r>
        <w:rPr>
          <w:rStyle w:val="NormalTok"/>
        </w:rPr>
        <w:t xml:space="preserve">    </w:t>
      </w:r>
      <w:r>
        <w:rPr>
          <w:rStyle w:val="AttributeTok"/>
        </w:rPr>
        <w:t xml:space="preserve">signal_cols =</w:t>
      </w:r>
      <w:r>
        <w:rPr>
          <w:rStyle w:val="NormalTok"/>
        </w:rPr>
        <w:t xml:space="preserve"> signal_cols,</w:t>
      </w:r>
      <w:r>
        <w:br/>
      </w:r>
      <w:r>
        <w:rPr>
          <w:rStyle w:val="NormalTok"/>
        </w:rPr>
        <w:t xml:space="preserve">    </w:t>
      </w:r>
      <w:r>
        <w:rPr>
          <w:rStyle w:val="AttributeTok"/>
        </w:rPr>
        <w:t xml:space="preserve">plot_column =</w:t>
      </w:r>
      <w:r>
        <w:rPr>
          <w:rStyle w:val="NormalTok"/>
        </w:rPr>
        <w:t xml:space="preserve"> plot_column,</w:t>
      </w:r>
      <w:r>
        <w:br/>
      </w:r>
      <w:r>
        <w:rPr>
          <w:rStyle w:val="NormalTok"/>
        </w:rPr>
        <w:t xml:space="preserve">    </w:t>
      </w:r>
      <w:r>
        <w:rPr>
          <w:rStyle w:val="AttributeTok"/>
        </w:rPr>
        <w:t xml:space="preserve">preview_size =</w:t>
      </w:r>
      <w:r>
        <w:rPr>
          <w:rStyle w:val="NormalTok"/>
        </w:rPr>
        <w:t xml:space="preserve"> </w:t>
      </w:r>
      <w:r>
        <w:rPr>
          <w:rStyle w:val="FunctionTok"/>
        </w:rPr>
        <w:t xml:space="preserve">min</w:t>
      </w:r>
      <w:r>
        <w:rPr>
          <w:rStyle w:val="NormalTok"/>
        </w:rPr>
        <w:t xml:space="preserve">(</w:t>
      </w:r>
      <w:r>
        <w:rPr>
          <w:rStyle w:val="DecValTok"/>
        </w:rPr>
        <w:t xml:space="preserve">1000</w:t>
      </w:r>
      <w:r>
        <w:rPr>
          <w:rStyle w:val="NormalTok"/>
        </w:rPr>
        <w:t xml:space="preserve">, </w:t>
      </w:r>
      <w:r>
        <w:rPr>
          <w:rStyle w:val="FunctionTok"/>
        </w:rPr>
        <w:t xml:space="preserve">nrow</w:t>
      </w:r>
      <w:r>
        <w:rPr>
          <w:rStyle w:val="NormalTok"/>
        </w:rPr>
        <w:t xml:space="preserve">(first_series)),</w:t>
      </w:r>
      <w:r>
        <w:br/>
      </w:r>
      <w:r>
        <w:rPr>
          <w:rStyle w:val="NormalTok"/>
        </w:rPr>
        <w:t xml:space="preserve">    </w:t>
      </w:r>
      <w:r>
        <w:rPr>
          <w:rStyle w:val="AttributeTok"/>
        </w:rPr>
        <w:t xml:space="preserve">first_series =</w:t>
      </w:r>
      <w:r>
        <w:rPr>
          <w:rStyle w:val="NormalTok"/>
        </w:rPr>
        <w:t xml:space="preserve"> first_series</w:t>
      </w:r>
      <w:r>
        <w:br/>
      </w:r>
      <w:r>
        <w:rPr>
          <w:rStyle w:val="NormalTok"/>
        </w:rPr>
        <w:t xml:space="preserve">  )</w:t>
      </w:r>
      <w:r>
        <w:br/>
      </w:r>
      <w:r>
        <w:rPr>
          <w:rStyle w:val="NormalTok"/>
        </w:rPr>
        <w:t xml:space="preserve">}</w:t>
      </w:r>
      <w:r>
        <w:br/>
      </w:r>
      <w:r>
        <w:br/>
      </w:r>
      <w:r>
        <w:rPr>
          <w:rStyle w:val="NormalTok"/>
        </w:rPr>
        <w:t xml:space="preserve">show_dataset </w:t>
      </w:r>
      <w:r>
        <w:rPr>
          <w:rStyle w:val="OtherTok"/>
        </w:rPr>
        <w:t xml:space="preserve">&lt;-</w:t>
      </w:r>
      <w:r>
        <w:rPr>
          <w:rStyle w:val="NormalTok"/>
        </w:rPr>
        <w:t xml:space="preserve"> </w:t>
      </w:r>
      <w:r>
        <w:rPr>
          <w:rStyle w:val="ControlFlowTok"/>
        </w:rPr>
        <w:t xml:space="preserve">function</w:t>
      </w:r>
      <w:r>
        <w:rPr>
          <w:rStyle w:val="NormalTok"/>
        </w:rPr>
        <w:t xml:space="preserve">(x, name) {</w:t>
      </w:r>
      <w:r>
        <w:br/>
      </w:r>
      <w:r>
        <w:rPr>
          <w:rStyle w:val="NormalTok"/>
        </w:rPr>
        <w:t xml:space="preserve">  info </w:t>
      </w:r>
      <w:r>
        <w:rPr>
          <w:rStyle w:val="OtherTok"/>
        </w:rPr>
        <w:t xml:space="preserve">&lt;-</w:t>
      </w:r>
      <w:r>
        <w:rPr>
          <w:rStyle w:val="NormalTok"/>
        </w:rPr>
        <w:t xml:space="preserve"> </w:t>
      </w:r>
      <w:r>
        <w:rPr>
          <w:rStyle w:val="FunctionTok"/>
        </w:rPr>
        <w:t xml:space="preserve">dataset_summary</w:t>
      </w:r>
      <w:r>
        <w:rPr>
          <w:rStyle w:val="NormalTok"/>
        </w:rPr>
        <w:t xml:space="preserve">(x)</w:t>
      </w:r>
      <w:r>
        <w:br/>
      </w:r>
      <w:r>
        <w:rPr>
          <w:rStyle w:val="NormalTok"/>
        </w:rPr>
        <w:t xml:space="preserve">  </w:t>
      </w:r>
      <w:r>
        <w:rPr>
          <w:rStyle w:val="FunctionTok"/>
        </w:rPr>
        <w:t xml:space="preserve">cat</w:t>
      </w:r>
      <w:r>
        <w:rPr>
          <w:rStyle w:val="NormalTok"/>
        </w:rPr>
        <w:t xml:space="preserve">(</w:t>
      </w:r>
      <w:r>
        <w:rPr>
          <w:rStyle w:val="StringTok"/>
        </w:rPr>
        <w:t xml:space="preserve">"Dataset:"</w:t>
      </w:r>
      <w:r>
        <w:rPr>
          <w:rStyle w:val="NormalTok"/>
        </w:rPr>
        <w:t xml:space="preserve">, name,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"Number of series:"</w:t>
      </w:r>
      <w:r>
        <w:rPr>
          <w:rStyle w:val="NormalTok"/>
        </w:rPr>
        <w:t xml:space="preserve">, info</w:t>
      </w:r>
      <w:r>
        <w:rPr>
          <w:rStyle w:val="SpecialCharTok"/>
        </w:rPr>
        <w:t xml:space="preserve">$</w:t>
      </w:r>
      <w:r>
        <w:rPr>
          <w:rStyle w:val="NormalTok"/>
        </w:rPr>
        <w:t xml:space="preserve">n_series,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"Dataset type:"</w:t>
      </w:r>
      <w:r>
        <w:rPr>
          <w:rStyle w:val="NormalTok"/>
        </w:rPr>
        <w:t xml:space="preserve">, info</w:t>
      </w:r>
      <w:r>
        <w:rPr>
          <w:rStyle w:val="SpecialCharTok"/>
        </w:rPr>
        <w:t xml:space="preserve">$</w:t>
      </w:r>
      <w:r>
        <w:rPr>
          <w:rStyle w:val="NormalTok"/>
        </w:rPr>
        <w:t xml:space="preserve">dataset_type,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"Signals in the first series:"</w:t>
      </w:r>
      <w:r>
        <w:rPr>
          <w:rStyle w:val="NormalTok"/>
        </w:rPr>
        <w:t xml:space="preserve">, </w:t>
      </w:r>
      <w:r>
        <w:rPr>
          <w:rStyle w:val="FunctionTok"/>
        </w:rPr>
        <w:t xml:space="preserve">paste</w:t>
      </w:r>
      <w:r>
        <w:rPr>
          <w:rStyle w:val="NormalTok"/>
        </w:rPr>
        <w:t xml:space="preserve">(info</w:t>
      </w:r>
      <w:r>
        <w:rPr>
          <w:rStyle w:val="SpecialCharTok"/>
        </w:rPr>
        <w:t xml:space="preserve">$</w:t>
      </w:r>
      <w:r>
        <w:rPr>
          <w:rStyle w:val="NormalTok"/>
        </w:rPr>
        <w:t xml:space="preserve">signal_cols,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"Column plotted with har_plot():"</w:t>
      </w:r>
      <w:r>
        <w:rPr>
          <w:rStyle w:val="NormalTok"/>
        </w:rPr>
        <w:t xml:space="preserve">, info</w:t>
      </w:r>
      <w:r>
        <w:rPr>
          <w:rStyle w:val="SpecialCharTok"/>
        </w:rPr>
        <w:t xml:space="preserve">$</w:t>
      </w:r>
      <w:r>
        <w:rPr>
          <w:rStyle w:val="NormalTok"/>
        </w:rPr>
        <w:t xml:space="preserve">plot_column,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"Plot preview length:"</w:t>
      </w:r>
      <w:r>
        <w:rPr>
          <w:rStyle w:val="NormalTok"/>
        </w:rPr>
        <w:t xml:space="preserve">, info</w:t>
      </w:r>
      <w:r>
        <w:rPr>
          <w:rStyle w:val="SpecialCharTok"/>
        </w:rPr>
        <w:t xml:space="preserve">$</w:t>
      </w:r>
      <w:r>
        <w:rPr>
          <w:rStyle w:val="NormalTok"/>
        </w:rPr>
        <w:t xml:space="preserve">preview_size, </w:t>
      </w:r>
      <w:r>
        <w:rPr>
          <w:rStyle w:val="StringTok"/>
        </w:rPr>
        <w:t xml:space="preserve">"observations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invisible</w:t>
      </w:r>
      <w:r>
        <w:rPr>
          <w:rStyle w:val="NormalTok"/>
        </w:rPr>
        <w:t xml:space="preserve">(info)</w:t>
      </w:r>
      <w:r>
        <w:br/>
      </w:r>
      <w:r>
        <w:rPr>
          <w:rStyle w:val="NormalTok"/>
        </w:rPr>
        <w:t xml:space="preserve">}</w:t>
      </w:r>
      <w:r>
        <w:br/>
      </w:r>
      <w:r>
        <w:br/>
      </w:r>
      <w:r>
        <w:rPr>
          <w:rStyle w:val="NormalTok"/>
        </w:rPr>
        <w:t xml:space="preserve">plot_dataset_preview </w:t>
      </w:r>
      <w:r>
        <w:rPr>
          <w:rStyle w:val="OtherTok"/>
        </w:rPr>
        <w:t xml:space="preserve">&lt;-</w:t>
      </w:r>
      <w:r>
        <w:rPr>
          <w:rStyle w:val="NormalTok"/>
        </w:rPr>
        <w:t xml:space="preserve"> </w:t>
      </w:r>
      <w:r>
        <w:rPr>
          <w:rStyle w:val="ControlFlowTok"/>
        </w:rPr>
        <w:t xml:space="preserve">function</w:t>
      </w:r>
      <w:r>
        <w:rPr>
          <w:rStyle w:val="NormalTok"/>
        </w:rPr>
        <w:t xml:space="preserve">(info) {</w:t>
      </w:r>
      <w:r>
        <w:br/>
      </w:r>
      <w:r>
        <w:rPr>
          <w:rStyle w:val="NormalTok"/>
        </w:rPr>
        <w:t xml:space="preserve">  preview </w:t>
      </w:r>
      <w:r>
        <w:rPr>
          <w:rStyle w:val="OtherTok"/>
        </w:rPr>
        <w:t xml:space="preserve">&lt;-</w:t>
      </w:r>
      <w:r>
        <w:rPr>
          <w:rStyle w:val="NormalTok"/>
        </w:rPr>
        <w:t xml:space="preserve"> info</w:t>
      </w:r>
      <w:r>
        <w:rPr>
          <w:rStyle w:val="SpecialCharTok"/>
        </w:rPr>
        <w:t xml:space="preserve">$</w:t>
      </w:r>
      <w:r>
        <w:rPr>
          <w:rStyle w:val="NormalTok"/>
        </w:rPr>
        <w:t xml:space="preserve">first_series[</w:t>
      </w:r>
      <w:r>
        <w:rPr>
          <w:rStyle w:val="FunctionTok"/>
        </w:rPr>
        <w:t xml:space="preserve">seq_len</w:t>
      </w:r>
      <w:r>
        <w:rPr>
          <w:rStyle w:val="NormalTok"/>
        </w:rPr>
        <w:t xml:space="preserve">(info</w:t>
      </w:r>
      <w:r>
        <w:rPr>
          <w:rStyle w:val="SpecialCharTok"/>
        </w:rPr>
        <w:t xml:space="preserve">$</w:t>
      </w:r>
      <w:r>
        <w:rPr>
          <w:rStyle w:val="NormalTok"/>
        </w:rPr>
        <w:t xml:space="preserve">preview_size),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preview[[info</w:t>
      </w:r>
      <w:r>
        <w:rPr>
          <w:rStyle w:val="SpecialCharTok"/>
        </w:rPr>
        <w:t xml:space="preserve">$</w:t>
      </w:r>
      <w:r>
        <w:rPr>
          <w:rStyle w:val="NormalTok"/>
        </w:rPr>
        <w:t xml:space="preserve">plot_column]],</w:t>
      </w:r>
      <w:r>
        <w:br/>
      </w:r>
      <w:r>
        <w:rPr>
          <w:rStyle w:val="NormalTok"/>
        </w:rPr>
        <w:t xml:space="preserve">    </w:t>
      </w:r>
      <w:r>
        <w:rPr>
          <w:rStyle w:val="AttributeTok"/>
        </w:rPr>
        <w:t xml:space="preserve">event =</w:t>
      </w:r>
      <w:r>
        <w:rPr>
          <w:rStyle w:val="NormalTok"/>
        </w:rPr>
        <w:t xml:space="preserve"> preview</w:t>
      </w:r>
      <w:r>
        <w:rPr>
          <w:rStyle w:val="SpecialCharTok"/>
        </w:rPr>
        <w:t xml:space="preserve">$</w:t>
      </w:r>
      <w:r>
        <w:rPr>
          <w:rStyle w:val="NormalTok"/>
        </w:rPr>
        <w:t xml:space="preserve">event</w:t>
      </w:r>
      <w:r>
        <w:br/>
      </w:r>
      <w:r>
        <w:rPr>
          <w:rStyle w:val="NormalTok"/>
        </w:rPr>
        <w:t xml:space="preserve">  )</w:t>
      </w:r>
      <w:r>
        <w:br/>
      </w:r>
      <w:r>
        <w:rPr>
          <w:rStyle w:val="NormalTok"/>
        </w:rPr>
        <w:t xml:space="preserve">}</w:t>
      </w:r>
    </w:p>
    <w:bookmarkEnd w:id="22"/>
    <w:bookmarkStart w:id="23" w:name="a1benchmark"/>
    <w:p>
      <w:pPr>
        <w:pStyle w:val="Heading3"/>
      </w:pPr>
      <w:r>
        <w:t xml:space="preserve">A1Benchmark</w:t>
      </w:r>
    </w:p>
    <w:bookmarkEnd w:id="23"/>
    <w:bookmarkStart w:id="27" w:name="a1benchmark-1"/>
    <w:p>
      <w:pPr>
        <w:pStyle w:val="Heading3"/>
      </w:pPr>
      <w:r>
        <w:t xml:space="preserve">A1Benchmark</w:t>
      </w:r>
    </w:p>
    <w:p>
      <w:pPr>
        <w:pStyle w:val="FirstParagraph"/>
      </w:pPr>
      <w:r>
        <w:rPr>
          <w:rStyle w:val="VerbatimChar"/>
        </w:rPr>
        <w:t xml:space="preserve">A1Benchmark</w:t>
      </w:r>
      <w:r>
        <w:t xml:space="preserve"> </w:t>
      </w:r>
      <w:r>
        <w:t xml:space="preserve">contains real-world labeled univariate series from Yahoo Webscope S5.</w:t>
      </w:r>
    </w:p>
    <w:p>
      <w:pPr>
        <w:pStyle w:val="BodyText"/>
      </w:pPr>
      <w:r>
        <w:t xml:space="preserve">This subsection previews A1Benchmark with the same summary routine defined above. The goal is to understand what kind of signal, dimensionality, and labeling this specific collection brings to the benchmark before any method is chosen.</w:t>
      </w:r>
    </w:p>
    <w:p>
      <w:pPr>
        <w:pStyle w:val="SourceCode"/>
      </w:pPr>
      <w:r>
        <w:rPr>
          <w:rStyle w:val="FunctionTok"/>
        </w:rPr>
        <w:t xml:space="preserve">data</w:t>
      </w:r>
      <w:r>
        <w:rPr>
          <w:rStyle w:val="NormalTok"/>
        </w:rPr>
        <w:t xml:space="preserve">(A1Benchmark)</w:t>
      </w:r>
      <w:r>
        <w:br/>
      </w:r>
      <w:r>
        <w:rPr>
          <w:rStyle w:val="NormalTok"/>
        </w:rPr>
        <w:t xml:space="preserve">A1Benchmark </w:t>
      </w:r>
      <w:r>
        <w:rPr>
          <w:rStyle w:val="OtherTok"/>
        </w:rPr>
        <w:t xml:space="preserve">&lt;-</w:t>
      </w:r>
      <w:r>
        <w:rPr>
          <w:rStyle w:val="NormalTok"/>
        </w:rPr>
        <w:t xml:space="preserve"> </w:t>
      </w:r>
      <w:r>
        <w:rPr>
          <w:rStyle w:val="FunctionTok"/>
        </w:rPr>
        <w:t xml:space="preserve">loadfulldata</w:t>
      </w:r>
      <w:r>
        <w:rPr>
          <w:rStyle w:val="NormalTok"/>
        </w:rPr>
        <w:t xml:space="preserve">(A1Benchmark)</w:t>
      </w:r>
      <w:r>
        <w:br/>
      </w:r>
      <w:r>
        <w:rPr>
          <w:rStyle w:val="NormalTok"/>
        </w:rPr>
        <w:t xml:space="preserve">a1_info </w:t>
      </w:r>
      <w:r>
        <w:rPr>
          <w:rStyle w:val="OtherTok"/>
        </w:rPr>
        <w:t xml:space="preserve">&lt;-</w:t>
      </w:r>
      <w:r>
        <w:rPr>
          <w:rStyle w:val="NormalTok"/>
        </w:rPr>
        <w:t xml:space="preserve"> </w:t>
      </w:r>
      <w:r>
        <w:rPr>
          <w:rStyle w:val="FunctionTok"/>
        </w:rPr>
        <w:t xml:space="preserve">show_dataset</w:t>
      </w:r>
      <w:r>
        <w:rPr>
          <w:rStyle w:val="NormalTok"/>
        </w:rPr>
        <w:t xml:space="preserve">(A1Benchmark, </w:t>
      </w:r>
      <w:r>
        <w:rPr>
          <w:rStyle w:val="StringTok"/>
        </w:rPr>
        <w:t xml:space="preserve">"A1Benchmark"</w:t>
      </w:r>
      <w:r>
        <w:rPr>
          <w:rStyle w:val="NormalTok"/>
        </w:rPr>
        <w:t xml:space="preserve">)</w:t>
      </w:r>
    </w:p>
    <w:p>
      <w:pPr>
        <w:pStyle w:val="SourceCode"/>
      </w:pPr>
      <w:r>
        <w:rPr>
          <w:rStyle w:val="VerbatimChar"/>
        </w:rPr>
        <w:t xml:space="preserve">## Dataset: A1Benchmark </w:t>
      </w:r>
      <w:r>
        <w:br/>
      </w:r>
      <w:r>
        <w:rPr>
          <w:rStyle w:val="VerbatimChar"/>
        </w:rPr>
        <w:t xml:space="preserve">## Number of series: 67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p>
      <w:pPr>
        <w:pStyle w:val="SourceCode"/>
      </w:pPr>
      <w:r>
        <w:rPr>
          <w:rStyle w:val="FunctionTok"/>
        </w:rPr>
        <w:t xml:space="preserve">plot_dataset_preview</w:t>
      </w:r>
      <w:r>
        <w:rPr>
          <w:rStyle w:val="NormalTok"/>
        </w:rPr>
        <w:t xml:space="preserve">(a1_info)</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data/doc/01-benchmarks-yahoo_benchmarks_files/figure-docx/unnamed-chunk-3-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bookmarkEnd w:id="27"/>
    <w:bookmarkStart w:id="28" w:name="a2benchmark"/>
    <w:p>
      <w:pPr>
        <w:pStyle w:val="Heading3"/>
      </w:pPr>
      <w:r>
        <w:t xml:space="preserve">A2Benchmark</w:t>
      </w:r>
    </w:p>
    <w:bookmarkEnd w:id="28"/>
    <w:bookmarkStart w:id="32" w:name="a2benchmark-1"/>
    <w:p>
      <w:pPr>
        <w:pStyle w:val="Heading3"/>
      </w:pPr>
      <w:r>
        <w:t xml:space="preserve">A2Benchmark</w:t>
      </w:r>
    </w:p>
    <w:p>
      <w:pPr>
        <w:pStyle w:val="FirstParagraph"/>
      </w:pPr>
      <w:r>
        <w:rPr>
          <w:rStyle w:val="VerbatimChar"/>
        </w:rPr>
        <w:t xml:space="preserve">A2Benchmark</w:t>
      </w:r>
      <w:r>
        <w:t xml:space="preserve"> </w:t>
      </w:r>
      <w:r>
        <w:t xml:space="preserve">contains synthetic labeled univariate series designed for anomaly-detection benchmarking.</w:t>
      </w:r>
    </w:p>
    <w:p>
      <w:pPr>
        <w:pStyle w:val="BodyText"/>
      </w:pPr>
      <w:r>
        <w:t xml:space="preserve">This subsection previews A2Benchmark with the same summary routine defined above. The goal is to understand what kind of signal, dimensionality, and labeling this specific collection brings to the benchmark before any method is chosen.</w:t>
      </w:r>
    </w:p>
    <w:p>
      <w:pPr>
        <w:pStyle w:val="SourceCode"/>
      </w:pPr>
      <w:r>
        <w:rPr>
          <w:rStyle w:val="FunctionTok"/>
        </w:rPr>
        <w:t xml:space="preserve">data</w:t>
      </w:r>
      <w:r>
        <w:rPr>
          <w:rStyle w:val="NormalTok"/>
        </w:rPr>
        <w:t xml:space="preserve">(A2Benchmark)</w:t>
      </w:r>
      <w:r>
        <w:br/>
      </w:r>
      <w:r>
        <w:rPr>
          <w:rStyle w:val="NormalTok"/>
        </w:rPr>
        <w:t xml:space="preserve">A2Benchmark </w:t>
      </w:r>
      <w:r>
        <w:rPr>
          <w:rStyle w:val="OtherTok"/>
        </w:rPr>
        <w:t xml:space="preserve">&lt;-</w:t>
      </w:r>
      <w:r>
        <w:rPr>
          <w:rStyle w:val="NormalTok"/>
        </w:rPr>
        <w:t xml:space="preserve"> </w:t>
      </w:r>
      <w:r>
        <w:rPr>
          <w:rStyle w:val="FunctionTok"/>
        </w:rPr>
        <w:t xml:space="preserve">loadfulldata</w:t>
      </w:r>
      <w:r>
        <w:rPr>
          <w:rStyle w:val="NormalTok"/>
        </w:rPr>
        <w:t xml:space="preserve">(A2Benchmark)</w:t>
      </w:r>
      <w:r>
        <w:br/>
      </w:r>
      <w:r>
        <w:rPr>
          <w:rStyle w:val="NormalTok"/>
        </w:rPr>
        <w:t xml:space="preserve">a2_info </w:t>
      </w:r>
      <w:r>
        <w:rPr>
          <w:rStyle w:val="OtherTok"/>
        </w:rPr>
        <w:t xml:space="preserve">&lt;-</w:t>
      </w:r>
      <w:r>
        <w:rPr>
          <w:rStyle w:val="NormalTok"/>
        </w:rPr>
        <w:t xml:space="preserve"> </w:t>
      </w:r>
      <w:r>
        <w:rPr>
          <w:rStyle w:val="FunctionTok"/>
        </w:rPr>
        <w:t xml:space="preserve">show_dataset</w:t>
      </w:r>
      <w:r>
        <w:rPr>
          <w:rStyle w:val="NormalTok"/>
        </w:rPr>
        <w:t xml:space="preserve">(A2Benchmark, </w:t>
      </w:r>
      <w:r>
        <w:rPr>
          <w:rStyle w:val="StringTok"/>
        </w:rPr>
        <w:t xml:space="preserve">"A2Benchmark"</w:t>
      </w:r>
      <w:r>
        <w:rPr>
          <w:rStyle w:val="NormalTok"/>
        </w:rPr>
        <w:t xml:space="preserve">)</w:t>
      </w:r>
    </w:p>
    <w:p>
      <w:pPr>
        <w:pStyle w:val="SourceCode"/>
      </w:pPr>
      <w:r>
        <w:rPr>
          <w:rStyle w:val="VerbatimChar"/>
        </w:rPr>
        <w:t xml:space="preserve">## Dataset: A2Benchmark </w:t>
      </w:r>
      <w:r>
        <w:br/>
      </w:r>
      <w:r>
        <w:rPr>
          <w:rStyle w:val="VerbatimChar"/>
        </w:rPr>
        <w:t xml:space="preserve">## Number of series: 100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p>
      <w:pPr>
        <w:pStyle w:val="SourceCode"/>
      </w:pPr>
      <w:r>
        <w:rPr>
          <w:rStyle w:val="FunctionTok"/>
        </w:rPr>
        <w:t xml:space="preserve">plot_dataset_preview</w:t>
      </w:r>
      <w:r>
        <w:rPr>
          <w:rStyle w:val="NormalTok"/>
        </w:rPr>
        <w:t xml:space="preserve">(a2_info)</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data/doc/01-benchmarks-yahoo_benchmarks_files/figure-docx/unnamed-chunk-5-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bookmarkEnd w:id="32"/>
    <w:bookmarkStart w:id="33" w:name="a3benchmark"/>
    <w:p>
      <w:pPr>
        <w:pStyle w:val="Heading3"/>
      </w:pPr>
      <w:r>
        <w:t xml:space="preserve">A3Benchmark</w:t>
      </w:r>
    </w:p>
    <w:bookmarkEnd w:id="33"/>
    <w:bookmarkStart w:id="37" w:name="a3benchmark-1"/>
    <w:p>
      <w:pPr>
        <w:pStyle w:val="Heading3"/>
      </w:pPr>
      <w:r>
        <w:t xml:space="preserve">A3Benchmark</w:t>
      </w:r>
    </w:p>
    <w:p>
      <w:pPr>
        <w:pStyle w:val="FirstParagraph"/>
      </w:pPr>
      <w:r>
        <w:rPr>
          <w:rStyle w:val="VerbatimChar"/>
        </w:rPr>
        <w:t xml:space="preserve">A3Benchmark</w:t>
      </w:r>
      <w:r>
        <w:t xml:space="preserve"> </w:t>
      </w:r>
      <w:r>
        <w:t xml:space="preserve">contains synthetic Yahoo series with labeled anomalous observations.</w:t>
      </w:r>
    </w:p>
    <w:p>
      <w:pPr>
        <w:pStyle w:val="BodyText"/>
      </w:pPr>
      <w:r>
        <w:t xml:space="preserve">This subsection previews A3Benchmark with the same summary routine defined above. The goal is to understand what kind of signal, dimensionality, and labeling this specific collection brings to the benchmark before any method is chosen.</w:t>
      </w:r>
    </w:p>
    <w:p>
      <w:pPr>
        <w:pStyle w:val="SourceCode"/>
      </w:pPr>
      <w:r>
        <w:rPr>
          <w:rStyle w:val="FunctionTok"/>
        </w:rPr>
        <w:t xml:space="preserve">data</w:t>
      </w:r>
      <w:r>
        <w:rPr>
          <w:rStyle w:val="NormalTok"/>
        </w:rPr>
        <w:t xml:space="preserve">(A3Benchmark)</w:t>
      </w:r>
      <w:r>
        <w:br/>
      </w:r>
      <w:r>
        <w:rPr>
          <w:rStyle w:val="NormalTok"/>
        </w:rPr>
        <w:t xml:space="preserve">A3Benchmark </w:t>
      </w:r>
      <w:r>
        <w:rPr>
          <w:rStyle w:val="OtherTok"/>
        </w:rPr>
        <w:t xml:space="preserve">&lt;-</w:t>
      </w:r>
      <w:r>
        <w:rPr>
          <w:rStyle w:val="NormalTok"/>
        </w:rPr>
        <w:t xml:space="preserve"> </w:t>
      </w:r>
      <w:r>
        <w:rPr>
          <w:rStyle w:val="FunctionTok"/>
        </w:rPr>
        <w:t xml:space="preserve">loadfulldata</w:t>
      </w:r>
      <w:r>
        <w:rPr>
          <w:rStyle w:val="NormalTok"/>
        </w:rPr>
        <w:t xml:space="preserve">(A3Benchmark)</w:t>
      </w:r>
      <w:r>
        <w:br/>
      </w:r>
      <w:r>
        <w:rPr>
          <w:rStyle w:val="NormalTok"/>
        </w:rPr>
        <w:t xml:space="preserve">a3_info </w:t>
      </w:r>
      <w:r>
        <w:rPr>
          <w:rStyle w:val="OtherTok"/>
        </w:rPr>
        <w:t xml:space="preserve">&lt;-</w:t>
      </w:r>
      <w:r>
        <w:rPr>
          <w:rStyle w:val="NormalTok"/>
        </w:rPr>
        <w:t xml:space="preserve"> </w:t>
      </w:r>
      <w:r>
        <w:rPr>
          <w:rStyle w:val="FunctionTok"/>
        </w:rPr>
        <w:t xml:space="preserve">show_dataset</w:t>
      </w:r>
      <w:r>
        <w:rPr>
          <w:rStyle w:val="NormalTok"/>
        </w:rPr>
        <w:t xml:space="preserve">(A3Benchmark, </w:t>
      </w:r>
      <w:r>
        <w:rPr>
          <w:rStyle w:val="StringTok"/>
        </w:rPr>
        <w:t xml:space="preserve">"A3Benchmark"</w:t>
      </w:r>
      <w:r>
        <w:rPr>
          <w:rStyle w:val="NormalTok"/>
        </w:rPr>
        <w:t xml:space="preserve">)</w:t>
      </w:r>
    </w:p>
    <w:p>
      <w:pPr>
        <w:pStyle w:val="SourceCode"/>
      </w:pPr>
      <w:r>
        <w:rPr>
          <w:rStyle w:val="VerbatimChar"/>
        </w:rPr>
        <w:t xml:space="preserve">## Dataset: A3Benchmark </w:t>
      </w:r>
      <w:r>
        <w:br/>
      </w:r>
      <w:r>
        <w:rPr>
          <w:rStyle w:val="VerbatimChar"/>
        </w:rPr>
        <w:t xml:space="preserve">## Number of series: 100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p>
      <w:pPr>
        <w:pStyle w:val="SourceCode"/>
      </w:pPr>
      <w:r>
        <w:rPr>
          <w:rStyle w:val="FunctionTok"/>
        </w:rPr>
        <w:t xml:space="preserve">plot_dataset_preview</w:t>
      </w:r>
      <w:r>
        <w:rPr>
          <w:rStyle w:val="NormalTok"/>
        </w:rPr>
        <w:t xml:space="preserve">(a3_info)</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data/doc/01-benchmarks-yahoo_benchmarks_files/figure-docx/unnamed-chunk-7-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bookmarkEnd w:id="37"/>
    <w:bookmarkStart w:id="38" w:name="a4benchmark"/>
    <w:p>
      <w:pPr>
        <w:pStyle w:val="Heading3"/>
      </w:pPr>
      <w:r>
        <w:t xml:space="preserve">A4Benchmark</w:t>
      </w:r>
    </w:p>
    <w:bookmarkEnd w:id="38"/>
    <w:bookmarkStart w:id="42" w:name="a4benchmark-1"/>
    <w:p>
      <w:pPr>
        <w:pStyle w:val="Heading3"/>
      </w:pPr>
      <w:r>
        <w:t xml:space="preserve">A4Benchmark</w:t>
      </w:r>
    </w:p>
    <w:p>
      <w:pPr>
        <w:pStyle w:val="FirstParagraph"/>
      </w:pPr>
      <w:r>
        <w:rPr>
          <w:rStyle w:val="VerbatimChar"/>
        </w:rPr>
        <w:t xml:space="preserve">A4Benchmark</w:t>
      </w:r>
      <w:r>
        <w:t xml:space="preserve"> </w:t>
      </w:r>
      <w:r>
        <w:t xml:space="preserve">combines synthetic anomalies and structural changes in the Yahoo benchmark family.</w:t>
      </w:r>
    </w:p>
    <w:p>
      <w:pPr>
        <w:pStyle w:val="BodyText"/>
      </w:pPr>
      <w:r>
        <w:t xml:space="preserve">This subsection previews A4Benchmark with the same summary routine defined above. The goal is to understand what kind of signal, dimensionality, and labeling this specific collection brings to the benchmark before any method is chosen.</w:t>
      </w:r>
    </w:p>
    <w:p>
      <w:pPr>
        <w:pStyle w:val="SourceCode"/>
      </w:pPr>
      <w:r>
        <w:rPr>
          <w:rStyle w:val="FunctionTok"/>
        </w:rPr>
        <w:t xml:space="preserve">data</w:t>
      </w:r>
      <w:r>
        <w:rPr>
          <w:rStyle w:val="NormalTok"/>
        </w:rPr>
        <w:t xml:space="preserve">(A4Benchmark)</w:t>
      </w:r>
      <w:r>
        <w:br/>
      </w:r>
      <w:r>
        <w:rPr>
          <w:rStyle w:val="NormalTok"/>
        </w:rPr>
        <w:t xml:space="preserve">A4Benchmark </w:t>
      </w:r>
      <w:r>
        <w:rPr>
          <w:rStyle w:val="OtherTok"/>
        </w:rPr>
        <w:t xml:space="preserve">&lt;-</w:t>
      </w:r>
      <w:r>
        <w:rPr>
          <w:rStyle w:val="NormalTok"/>
        </w:rPr>
        <w:t xml:space="preserve"> </w:t>
      </w:r>
      <w:r>
        <w:rPr>
          <w:rStyle w:val="FunctionTok"/>
        </w:rPr>
        <w:t xml:space="preserve">loadfulldata</w:t>
      </w:r>
      <w:r>
        <w:rPr>
          <w:rStyle w:val="NormalTok"/>
        </w:rPr>
        <w:t xml:space="preserve">(A4Benchmark)</w:t>
      </w:r>
      <w:r>
        <w:br/>
      </w:r>
      <w:r>
        <w:rPr>
          <w:rStyle w:val="NormalTok"/>
        </w:rPr>
        <w:t xml:space="preserve">a4_info </w:t>
      </w:r>
      <w:r>
        <w:rPr>
          <w:rStyle w:val="OtherTok"/>
        </w:rPr>
        <w:t xml:space="preserve">&lt;-</w:t>
      </w:r>
      <w:r>
        <w:rPr>
          <w:rStyle w:val="NormalTok"/>
        </w:rPr>
        <w:t xml:space="preserve"> </w:t>
      </w:r>
      <w:r>
        <w:rPr>
          <w:rStyle w:val="FunctionTok"/>
        </w:rPr>
        <w:t xml:space="preserve">show_dataset</w:t>
      </w:r>
      <w:r>
        <w:rPr>
          <w:rStyle w:val="NormalTok"/>
        </w:rPr>
        <w:t xml:space="preserve">(A4Benchmark, </w:t>
      </w:r>
      <w:r>
        <w:rPr>
          <w:rStyle w:val="StringTok"/>
        </w:rPr>
        <w:t xml:space="preserve">"A4Benchmark"</w:t>
      </w:r>
      <w:r>
        <w:rPr>
          <w:rStyle w:val="NormalTok"/>
        </w:rPr>
        <w:t xml:space="preserve">)</w:t>
      </w:r>
    </w:p>
    <w:p>
      <w:pPr>
        <w:pStyle w:val="SourceCode"/>
      </w:pPr>
      <w:r>
        <w:rPr>
          <w:rStyle w:val="VerbatimChar"/>
        </w:rPr>
        <w:t xml:space="preserve">## Dataset: A4Benchmark </w:t>
      </w:r>
      <w:r>
        <w:br/>
      </w:r>
      <w:r>
        <w:rPr>
          <w:rStyle w:val="VerbatimChar"/>
        </w:rPr>
        <w:t xml:space="preserve">## Number of series: 100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p>
      <w:pPr>
        <w:pStyle w:val="SourceCode"/>
      </w:pPr>
      <w:r>
        <w:rPr>
          <w:rStyle w:val="FunctionTok"/>
        </w:rPr>
        <w:t xml:space="preserve">plot_dataset_preview</w:t>
      </w:r>
      <w:r>
        <w:rPr>
          <w:rStyle w:val="NormalTok"/>
        </w:rPr>
        <w:t xml:space="preserve">(a4_info)</w:t>
      </w:r>
    </w:p>
    <w:p>
      <w:pPr>
        <w:pStyle w:val="FirstParagraph"/>
      </w:pPr>
      <w:r>
        <w:drawing>
          <wp:inline>
            <wp:extent cx="4620126" cy="3696101"/>
            <wp:effectExtent b="0" l="0" r="0" t="0"/>
            <wp:docPr descr="" title="" id="40" name="Picture"/>
            <a:graphic>
              <a:graphicData uri="http://schemas.openxmlformats.org/drawingml/2006/picture">
                <pic:pic>
                  <pic:nvPicPr>
                    <pic:cNvPr descr="/home/gpca/harbinger/examples/data/doc/01-benchmarks-yahoo_benchmarks_files/figure-docx/unnamed-chunk-9-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End w:id="43"/>
    <w:bookmarkStart w:id="45" w:name="references"/>
    <w:p>
      <w:pPr>
        <w:pStyle w:val="Heading2"/>
      </w:pPr>
      <w:r>
        <w:t xml:space="preserve">References</w:t>
      </w:r>
    </w:p>
    <w:p>
      <w:pPr>
        <w:pStyle w:val="Compact"/>
        <w:numPr>
          <w:ilvl w:val="0"/>
          <w:numId w:val="1002"/>
        </w:numPr>
      </w:pPr>
      <w:r>
        <w:t xml:space="preserve">Yahoo Webscope S5 benchmark documentation and downstream studies on labeled anomaly detection.</w:t>
      </w:r>
    </w:p>
    <w:p>
      <w:pPr>
        <w:pStyle w:val="Compact"/>
        <w:numPr>
          <w:ilvl w:val="0"/>
          <w:numId w:val="1002"/>
        </w:numPr>
      </w:pPr>
      <w:r>
        <w:t xml:space="preserve">Ogasawara, E., Salles, R., Porto, F., Pacitti, E. Event Detection in Time Series. Springer, 2025.</w:t>
      </w:r>
      <w:r>
        <w:t xml:space="preserve"> </w:t>
      </w:r>
      <w:hyperlink r:id="rId44">
        <w:r>
          <w:rPr>
            <w:rStyle w:val="Hyperlink"/>
          </w:rPr>
          <w:t xml:space="preserve">doi:10.1007/978-3-031-75941-3</w:t>
        </w:r>
      </w:hyperlink>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hyperlink" Id="rId4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2026-03-13T01:40:40Z</dcterms:created>
  <dcterms:modified xsi:type="dcterms:W3CDTF">2026-03-13T01:40:40Z</dcterms:modified>
</cp:coreProperties>
</file>

<file path=docProps/custom.xml><?xml version="1.0" encoding="utf-8"?>
<Properties xmlns="http://schemas.openxmlformats.org/officeDocument/2006/custom-properties" xmlns:vt="http://schemas.openxmlformats.org/officeDocument/2006/docPropsVTypes"/>
</file>