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Anomalies — Examples Index</w:t>
      </w:r>
    </w:p>
    <w:bookmarkStart w:id="69" w:name="anomalies-examples-index"/>
    <w:p>
      <w:pPr>
        <w:pStyle w:val="Heading1"/>
      </w:pPr>
      <w:r>
        <w:t xml:space="preserve">Anomalies — Examples Index</w:t>
      </w:r>
    </w:p>
    <w:p>
      <w:pPr>
        <w:pStyle w:val="FirstParagraph"/>
      </w:pPr>
      <w:r>
        <w:t xml:space="preserve">This folder concentrates the anomaly-detection tutorials that will be published under</w:t>
      </w:r>
      <w:r>
        <w:t xml:space="preserve"> </w:t>
      </w:r>
      <w:r>
        <w:rPr>
          <w:rStyle w:val="VerbatimChar"/>
        </w:rPr>
        <w:t xml:space="preserve">/examples/anomalies/</w:t>
      </w:r>
      <w:r>
        <w:t xml:space="preserve">. The collection now follows a learning path: first the reader sees simple or interpretable baselines, then residual-model detectors, then supervised and clustering approaches, and only afterwards the ensemble, autoencoder, and multivariate notebooks.</w:t>
      </w:r>
    </w:p>
    <w:p>
      <w:pPr>
        <w:pStyle w:val="BodyText"/>
      </w:pPr>
      <w:r>
        <w:t xml:space="preserve">If the reader is new to Harbinger, follow the groups in order. That progression helps separate the conceptual goal of each family before comparing their plots and thresholds.</w:t>
      </w:r>
    </w:p>
    <w:bookmarkStart w:id="21" w:name="baseline-intuition"/>
    <w:p>
      <w:pPr>
        <w:pStyle w:val="Heading2"/>
      </w:pPr>
      <w:r>
        <w:t xml:space="preserve">1. Baseline intuition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— Histogram-based anomaly detection: A didactic baseline that flags observations falling into rare histogram bins or outside the observed density range.</w:t>
      </w:r>
    </w:p>
    <w:bookmarkEnd w:id="21"/>
    <w:bookmarkStart w:id="35" w:name="residual-and-signal-model-detectors"/>
    <w:p>
      <w:pPr>
        <w:pStyle w:val="Heading2"/>
      </w:pPr>
      <w:r>
        <w:t xml:space="preserve">2. Residual and signal-model detectors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— ARIMA regression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— FBIAD regression anomaly detection.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— EMD regression anomaly detection.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— FFT regression anomaly detector.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— FFT AMOC regression anomaly detection.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— FFT AMOC CUSUM regression anomaly detection.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— FFT Binseg regression anomaly detection.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— FFT Binseg CUSUM regression anomaly detection.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— FFT SMA regression anomaly detection.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— GARCH-based regression anomaly detection.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— REMD regression anomaly detection.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— RTAD regression anomaly detector.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— Wavelet regression anomaly detection.</w:t>
      </w:r>
    </w:p>
    <w:bookmarkEnd w:id="35"/>
    <w:bookmarkStart w:id="42" w:name="supervised-regression-models"/>
    <w:p>
      <w:pPr>
        <w:pStyle w:val="Heading2"/>
      </w:pPr>
      <w:r>
        <w:t xml:space="preserve">3. Supervised regression models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— ELM regression anomaly detection.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— MLP regression anomaly detection.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— Random Forest regression anomaly detection.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— SVM regression anomaly detection.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— LSTM regression anomaly detection.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— Conv1D regression anomaly detection.</w:t>
      </w:r>
    </w:p>
    <w:bookmarkEnd w:id="42"/>
    <w:bookmarkStart w:id="50" w:name="supervised-classification-detectors"/>
    <w:p>
      <w:pPr>
        <w:pStyle w:val="Heading2"/>
      </w:pPr>
      <w:r>
        <w:t xml:space="preserve">4. Supervised classification detectors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— Majority-class classification anomaly detector.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— Decision tree classification anomaly detector.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— k-NN classification anomaly detector.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— Naive Bayes classification anomaly detector.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— Random Forest classification anomaly detector.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— SVM classification anomaly detector.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— MLP classification anomaly detector.</w:t>
      </w:r>
    </w:p>
    <w:bookmarkEnd w:id="50"/>
    <w:bookmarkStart w:id="55" w:name="Xd0d7d92018eaccb582006f7e6e0365655118e86"/>
    <w:p>
      <w:pPr>
        <w:pStyle w:val="Heading2"/>
      </w:pPr>
      <w:r>
        <w:t xml:space="preserve">5. Clustering and discord-oriented detectors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— k-means clustering anomaly detection.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— k-means clustering discord anomaly detection.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— DTW-based clustering anomaly detector.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— DTW-based discord anomaly detection.</w:t>
      </w:r>
    </w:p>
    <w:bookmarkEnd w:id="55"/>
    <w:bookmarkStart w:id="58" w:name="ensemble-strategies"/>
    <w:p>
      <w:pPr>
        <w:pStyle w:val="Heading2"/>
      </w:pPr>
      <w:r>
        <w:t xml:space="preserve">6. Ensemble strategies</w:t>
      </w:r>
    </w:p>
    <w:p>
      <w:pPr>
        <w:pStyle w:val="Compact"/>
        <w:numPr>
          <w:ilvl w:val="0"/>
          <w:numId w:val="1006"/>
        </w:numPr>
      </w:pPr>
      <w:hyperlink r:id="rId56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— Ensemble anomaly detection.</w:t>
      </w:r>
    </w:p>
    <w:p>
      <w:pPr>
        <w:pStyle w:val="Compact"/>
        <w:numPr>
          <w:ilvl w:val="0"/>
          <w:numId w:val="1006"/>
        </w:numPr>
      </w:pPr>
      <w:hyperlink r:id="rId57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— Ensemble anomaly detection with temporal fuzzification.</w:t>
      </w:r>
    </w:p>
    <w:bookmarkEnd w:id="58"/>
    <w:bookmarkStart w:id="66" w:name="autoencoders"/>
    <w:p>
      <w:pPr>
        <w:pStyle w:val="Heading2"/>
      </w:pPr>
      <w:r>
        <w:t xml:space="preserve">7. Autoencoders</w:t>
      </w:r>
    </w:p>
    <w:p>
      <w:pPr>
        <w:pStyle w:val="Compact"/>
        <w:numPr>
          <w:ilvl w:val="0"/>
          <w:numId w:val="1007"/>
        </w:numPr>
      </w:pPr>
      <w:hyperlink r:id="rId59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— Autoencoder (encode-decode).</w:t>
      </w:r>
    </w:p>
    <w:p>
      <w:pPr>
        <w:pStyle w:val="Compact"/>
        <w:numPr>
          <w:ilvl w:val="0"/>
          <w:numId w:val="1007"/>
        </w:numPr>
      </w:pPr>
      <w:hyperlink r:id="rId60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— Denoising autoencoder.</w:t>
      </w:r>
    </w:p>
    <w:p>
      <w:pPr>
        <w:pStyle w:val="Compact"/>
        <w:numPr>
          <w:ilvl w:val="0"/>
          <w:numId w:val="1007"/>
        </w:numPr>
      </w:pPr>
      <w:hyperlink r:id="rId61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— Convolutional autoencoder.</w:t>
      </w:r>
    </w:p>
    <w:p>
      <w:pPr>
        <w:pStyle w:val="Compact"/>
        <w:numPr>
          <w:ilvl w:val="0"/>
          <w:numId w:val="1007"/>
        </w:numPr>
      </w:pPr>
      <w:hyperlink r:id="rId62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— LSTM autoencoder.</w:t>
      </w:r>
    </w:p>
    <w:p>
      <w:pPr>
        <w:pStyle w:val="Compact"/>
        <w:numPr>
          <w:ilvl w:val="0"/>
          <w:numId w:val="1007"/>
        </w:numPr>
      </w:pPr>
      <w:hyperlink r:id="rId63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— Stacked autoencoder.</w:t>
      </w:r>
    </w:p>
    <w:p>
      <w:pPr>
        <w:pStyle w:val="Compact"/>
        <w:numPr>
          <w:ilvl w:val="0"/>
          <w:numId w:val="1007"/>
        </w:numPr>
      </w:pPr>
      <w:hyperlink r:id="rId64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— Variational autoencoder (VAE).</w:t>
      </w:r>
    </w:p>
    <w:p>
      <w:pPr>
        <w:pStyle w:val="Compact"/>
        <w:numPr>
          <w:ilvl w:val="0"/>
          <w:numId w:val="1007"/>
        </w:numPr>
      </w:pPr>
      <w:hyperlink r:id="rId65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— Adversarial autoencoder (AAE).</w:t>
      </w:r>
    </w:p>
    <w:bookmarkEnd w:id="66"/>
    <w:bookmarkStart w:id="68" w:name="multivariate-analysis"/>
    <w:p>
      <w:pPr>
        <w:pStyle w:val="Heading2"/>
      </w:pPr>
      <w:r>
        <w:t xml:space="preserve">8. Multivariate analysis</w:t>
      </w:r>
    </w:p>
    <w:p>
      <w:pPr>
        <w:pStyle w:val="Compact"/>
        <w:numPr>
          <w:ilvl w:val="0"/>
          <w:numId w:val="1008"/>
        </w:numPr>
      </w:pPr>
      <w:hyperlink r:id="rId67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— PCA-based regression anomaly detection for multivariate series.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3" Target="/examples/anomalies/21-classification-hanc_ml_majority.md" TargetMode="External" /><Relationship Type="http://schemas.openxmlformats.org/officeDocument/2006/relationships/hyperlink" Id="rId44" Target="/examples/anomalies/22-classification-hanc_ml_dtree.md" TargetMode="External" /><Relationship Type="http://schemas.openxmlformats.org/officeDocument/2006/relationships/hyperlink" Id="rId45" Target="/examples/anomalies/23-classification-hanc_ml_knn.md" TargetMode="External" /><Relationship Type="http://schemas.openxmlformats.org/officeDocument/2006/relationships/hyperlink" Id="rId46" Target="/examples/anomalies/24-classification-hanc_ml_nb.md" TargetMode="External" /><Relationship Type="http://schemas.openxmlformats.org/officeDocument/2006/relationships/hyperlink" Id="rId47" Target="/examples/anomalies/25-classification-hanc_ml_rf.md" TargetMode="External" /><Relationship Type="http://schemas.openxmlformats.org/officeDocument/2006/relationships/hyperlink" Id="rId48" Target="/examples/anomalies/26-classification-hanc_ml_svm.md" TargetMode="External" /><Relationship Type="http://schemas.openxmlformats.org/officeDocument/2006/relationships/hyperlink" Id="rId49" Target="/examples/anomalies/27-classification-hanc_ml_mlp.md" TargetMode="External" /><Relationship Type="http://schemas.openxmlformats.org/officeDocument/2006/relationships/hyperlink" Id="rId51" Target="/examples/anomalies/28-clustering-hanct_kmeans_anomaly.md" TargetMode="External" /><Relationship Type="http://schemas.openxmlformats.org/officeDocument/2006/relationships/hyperlink" Id="rId52" Target="/examples/anomalies/29-clustering-hanct_kmeans_discord.md" TargetMode="External" /><Relationship Type="http://schemas.openxmlformats.org/officeDocument/2006/relationships/hyperlink" Id="rId53" Target="/examples/anomalies/30-clustering-hanct_dtw_anomaly.md" TargetMode="External" /><Relationship Type="http://schemas.openxmlformats.org/officeDocument/2006/relationships/hyperlink" Id="rId54" Target="/examples/anomalies/31-clustering-hanct_dtw_discord.md" TargetMode="External" /><Relationship Type="http://schemas.openxmlformats.org/officeDocument/2006/relationships/hyperlink" Id="rId56" Target="/examples/anomalies/32-ensemble-hanr_ensemble.md" TargetMode="External" /><Relationship Type="http://schemas.openxmlformats.org/officeDocument/2006/relationships/hyperlink" Id="rId57" Target="/examples/anomalies/33-ensemble-hanr_ensemble_fuzzy.md" TargetMode="External" /><Relationship Type="http://schemas.openxmlformats.org/officeDocument/2006/relationships/hyperlink" Id="rId59" Target="/examples/anomalies/34-autoencoder-han_autoenc_ed.md" TargetMode="External" /><Relationship Type="http://schemas.openxmlformats.org/officeDocument/2006/relationships/hyperlink" Id="rId60" Target="/examples/anomalies/35-autoencoder-han_autoenc_denoise_ed.md" TargetMode="External" /><Relationship Type="http://schemas.openxmlformats.org/officeDocument/2006/relationships/hyperlink" Id="rId61" Target="/examples/anomalies/36-autoencoder-han_autoenc_conv_ed.md" TargetMode="External" /><Relationship Type="http://schemas.openxmlformats.org/officeDocument/2006/relationships/hyperlink" Id="rId62" Target="/examples/anomalies/37-autoencoder-han_autoenc_lstm_ed.md" TargetMode="External" /><Relationship Type="http://schemas.openxmlformats.org/officeDocument/2006/relationships/hyperlink" Id="rId63" Target="/examples/anomalies/38-autoencoder-han_autoenc_stacked_ed.md" TargetMode="External" /><Relationship Type="http://schemas.openxmlformats.org/officeDocument/2006/relationships/hyperlink" Id="rId64" Target="/examples/anomalies/39-autoencoder-han_autoenc_variational_ed.md" TargetMode="External" /><Relationship Type="http://schemas.openxmlformats.org/officeDocument/2006/relationships/hyperlink" Id="rId65" Target="/examples/anomalies/40-autoencoder-han_autoenc_adv_ed.md" TargetMode="External" /><Relationship Type="http://schemas.openxmlformats.org/officeDocument/2006/relationships/hyperlink" Id="rId67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3" Target="/examples/anomalies/21-classification-hanc_ml_majority.md" TargetMode="External" /><Relationship Type="http://schemas.openxmlformats.org/officeDocument/2006/relationships/hyperlink" Id="rId44" Target="/examples/anomalies/22-classification-hanc_ml_dtree.md" TargetMode="External" /><Relationship Type="http://schemas.openxmlformats.org/officeDocument/2006/relationships/hyperlink" Id="rId45" Target="/examples/anomalies/23-classification-hanc_ml_knn.md" TargetMode="External" /><Relationship Type="http://schemas.openxmlformats.org/officeDocument/2006/relationships/hyperlink" Id="rId46" Target="/examples/anomalies/24-classification-hanc_ml_nb.md" TargetMode="External" /><Relationship Type="http://schemas.openxmlformats.org/officeDocument/2006/relationships/hyperlink" Id="rId47" Target="/examples/anomalies/25-classification-hanc_ml_rf.md" TargetMode="External" /><Relationship Type="http://schemas.openxmlformats.org/officeDocument/2006/relationships/hyperlink" Id="rId48" Target="/examples/anomalies/26-classification-hanc_ml_svm.md" TargetMode="External" /><Relationship Type="http://schemas.openxmlformats.org/officeDocument/2006/relationships/hyperlink" Id="rId49" Target="/examples/anomalies/27-classification-hanc_ml_mlp.md" TargetMode="External" /><Relationship Type="http://schemas.openxmlformats.org/officeDocument/2006/relationships/hyperlink" Id="rId51" Target="/examples/anomalies/28-clustering-hanct_kmeans_anomaly.md" TargetMode="External" /><Relationship Type="http://schemas.openxmlformats.org/officeDocument/2006/relationships/hyperlink" Id="rId52" Target="/examples/anomalies/29-clustering-hanct_kmeans_discord.md" TargetMode="External" /><Relationship Type="http://schemas.openxmlformats.org/officeDocument/2006/relationships/hyperlink" Id="rId53" Target="/examples/anomalies/30-clustering-hanct_dtw_anomaly.md" TargetMode="External" /><Relationship Type="http://schemas.openxmlformats.org/officeDocument/2006/relationships/hyperlink" Id="rId54" Target="/examples/anomalies/31-clustering-hanct_dtw_discord.md" TargetMode="External" /><Relationship Type="http://schemas.openxmlformats.org/officeDocument/2006/relationships/hyperlink" Id="rId56" Target="/examples/anomalies/32-ensemble-hanr_ensemble.md" TargetMode="External" /><Relationship Type="http://schemas.openxmlformats.org/officeDocument/2006/relationships/hyperlink" Id="rId57" Target="/examples/anomalies/33-ensemble-hanr_ensemble_fuzzy.md" TargetMode="External" /><Relationship Type="http://schemas.openxmlformats.org/officeDocument/2006/relationships/hyperlink" Id="rId59" Target="/examples/anomalies/34-autoencoder-han_autoenc_ed.md" TargetMode="External" /><Relationship Type="http://schemas.openxmlformats.org/officeDocument/2006/relationships/hyperlink" Id="rId60" Target="/examples/anomalies/35-autoencoder-han_autoenc_denoise_ed.md" TargetMode="External" /><Relationship Type="http://schemas.openxmlformats.org/officeDocument/2006/relationships/hyperlink" Id="rId61" Target="/examples/anomalies/36-autoencoder-han_autoenc_conv_ed.md" TargetMode="External" /><Relationship Type="http://schemas.openxmlformats.org/officeDocument/2006/relationships/hyperlink" Id="rId62" Target="/examples/anomalies/37-autoencoder-han_autoenc_lstm_ed.md" TargetMode="External" /><Relationship Type="http://schemas.openxmlformats.org/officeDocument/2006/relationships/hyperlink" Id="rId63" Target="/examples/anomalies/38-autoencoder-han_autoenc_stacked_ed.md" TargetMode="External" /><Relationship Type="http://schemas.openxmlformats.org/officeDocument/2006/relationships/hyperlink" Id="rId64" Target="/examples/anomalies/39-autoencoder-han_autoenc_variational_ed.md" TargetMode="External" /><Relationship Type="http://schemas.openxmlformats.org/officeDocument/2006/relationships/hyperlink" Id="rId65" Target="/examples/anomalies/40-autoencoder-han_autoenc_adv_ed.md" TargetMode="External" /><Relationship Type="http://schemas.openxmlformats.org/officeDocument/2006/relationships/hyperlink" Id="rId67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Anomalies — Examples Index</dc:title>
  <dc:creator/>
  <cp:keywords/>
  <dcterms:created xsi:type="dcterms:W3CDTF">2026-03-12T21:00:45Z</dcterms:created>
  <dcterms:modified xsi:type="dcterms:W3CDTF">2026-03-12T21:00:45Z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