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Datasets — Examples Index</w:t>
      </w:r>
    </w:p>
    <w:bookmarkStart w:id="28" w:name="datasets-examples-index"/>
    <w:p>
      <w:pPr>
        <w:pStyle w:val="Heading1"/>
      </w:pPr>
      <w:r>
        <w:t xml:space="preserve">Datasets — Examples Index</w:t>
      </w:r>
    </w:p>
    <w:p>
      <w:pPr>
        <w:pStyle w:val="FirstParagraph"/>
      </w:pPr>
      <w:r>
        <w:t xml:space="preserve">This folder introduces the datasets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 in Harbinger. The examples are now grouped so the learner can first explore broad benchmark archives and only then move to domain-specific collections.</w:t>
      </w:r>
    </w:p>
    <w:bookmarkStart w:id="23" w:name="benchmark-archives"/>
    <w:p>
      <w:pPr>
        <w:pStyle w:val="Heading2"/>
      </w:pPr>
      <w:r>
        <w:t xml:space="preserve">1. Benchmark archives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objects A1 to A4.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datasets.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datasets.</w:t>
      </w:r>
    </w:p>
    <w:bookmarkEnd w:id="23"/>
    <w:bookmarkStart w:id="27" w:name="domain-focused-collections"/>
    <w:p>
      <w:pPr>
        <w:pStyle w:val="Heading2"/>
      </w:pPr>
      <w:r>
        <w:t xml:space="preserve">2. Domain-focused collections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collections and ECG inspection.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sensors.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dataset.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data/01-benchmarks-yahoo_benchmarks.md" TargetMode="External" /><Relationship Type="http://schemas.openxmlformats.org/officeDocument/2006/relationships/hyperlink" Id="rId21" Target="/examples/data/02-benchmarks-nab.md" TargetMode="External" /><Relationship Type="http://schemas.openxmlformats.org/officeDocument/2006/relationships/hyperlink" Id="rId22" Target="/examples/data/03-benchmarks-ucr.md" TargetMode="External" /><Relationship Type="http://schemas.openxmlformats.org/officeDocument/2006/relationships/hyperlink" Id="rId24" Target="/examples/data/04-domain-mit_bih.md" TargetMode="External" /><Relationship Type="http://schemas.openxmlformats.org/officeDocument/2006/relationships/hyperlink" Id="rId25" Target="/examples/data/05-domain-oil_3w.md" TargetMode="External" /><Relationship Type="http://schemas.openxmlformats.org/officeDocument/2006/relationships/hyperlink" Id="rId26" Target="/examples/data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data/01-benchmarks-yahoo_benchmarks.md" TargetMode="External" /><Relationship Type="http://schemas.openxmlformats.org/officeDocument/2006/relationships/hyperlink" Id="rId21" Target="/examples/data/02-benchmarks-nab.md" TargetMode="External" /><Relationship Type="http://schemas.openxmlformats.org/officeDocument/2006/relationships/hyperlink" Id="rId22" Target="/examples/data/03-benchmarks-ucr.md" TargetMode="External" /><Relationship Type="http://schemas.openxmlformats.org/officeDocument/2006/relationships/hyperlink" Id="rId24" Target="/examples/data/04-domain-mit_bih.md" TargetMode="External" /><Relationship Type="http://schemas.openxmlformats.org/officeDocument/2006/relationships/hyperlink" Id="rId25" Target="/examples/data/05-domain-oil_3w.md" TargetMode="External" /><Relationship Type="http://schemas.openxmlformats.org/officeDocument/2006/relationships/hyperlink" Id="rId26" Target="/examples/data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Datasets — Examples Index</dc:title>
  <dc:creator/>
  <cp:keywords/>
  <dcterms:created xsi:type="dcterms:W3CDTF">2026-03-12T21:01:35Z</dcterms:created>
  <dcterms:modified xsi:type="dcterms:W3CDTF">2026-03-12T21:01:35Z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