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 — Examples Index</w:t>
      </w:r>
    </w:p>
    <w:bookmarkStart w:id="31" w:name="general-examples-index"/>
    <w:p>
      <w:pPr>
        <w:pStyle w:val="Heading1"/>
      </w:pPr>
      <w:r>
        <w:t xml:space="preserve">General — Examples Index</w:t>
      </w:r>
    </w:p>
    <w:p>
      <w:pPr>
        <w:pStyle w:val="FirstParagraph"/>
      </w:pPr>
      <w:r>
        <w:t xml:space="preserve">This folder is the best entry point for readers who are still learning the package. The notebooks now follow a simple arc: orientation first, then utilities, then evaluation.</w:t>
      </w:r>
    </w:p>
    <w:bookmarkStart w:id="24" w:name="orientation"/>
    <w:p>
      <w:pPr>
        <w:pStyle w:val="Heading2"/>
      </w:pPr>
      <w:r>
        <w:t xml:space="preserve">1. Orientation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— a compact package tour across representative datasets.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— anomaly scenarios and goals.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— change-point scenarios and goals.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— motif and discord scenarios.</w:t>
      </w:r>
    </w:p>
    <w:bookmarkEnd w:id="24"/>
    <w:bookmarkStart w:id="27" w:name="utilities"/>
    <w:p>
      <w:pPr>
        <w:pStyle w:val="Heading2"/>
      </w:pPr>
      <w:r>
        <w:t xml:space="preserve">2. Utilities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05-utilities-examples_harutils_distance.md</w:t>
        </w:r>
      </w:hyperlink>
      <w:r>
        <w:t xml:space="preserve"> </w:t>
      </w:r>
      <w:r>
        <w:t xml:space="preserve">— distance summaries for residual signals.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06-utilities-examples_harutils_outliers.md</w:t>
        </w:r>
      </w:hyperlink>
      <w:r>
        <w:t xml:space="preserve"> </w:t>
      </w:r>
      <w:r>
        <w:t xml:space="preserve">— thresholding and grouping behavior.</w:t>
      </w:r>
    </w:p>
    <w:bookmarkEnd w:id="27"/>
    <w:bookmarkStart w:id="30" w:name="evaluation"/>
    <w:p>
      <w:pPr>
        <w:pStyle w:val="Heading2"/>
      </w:pPr>
      <w:r>
        <w:t xml:space="preserve">3. Evaluation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— hard evaluation with confusion-matrix metrics.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— soft evaluation with tolerance windows.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general/01-orientation-examples_harbinger.md" TargetMode="External" /><Relationship Type="http://schemas.openxmlformats.org/officeDocument/2006/relationships/hyperlink" Id="rId21" Target="/examples/general/02-orientation-examples_anomalies.md" TargetMode="External" /><Relationship Type="http://schemas.openxmlformats.org/officeDocument/2006/relationships/hyperlink" Id="rId22" Target="/examples/general/03-orientation-examples_changepoints.md" TargetMode="External" /><Relationship Type="http://schemas.openxmlformats.org/officeDocument/2006/relationships/hyperlink" Id="rId23" Target="/examples/general/04-orientation-examples_motifs.md" TargetMode="External" /><Relationship Type="http://schemas.openxmlformats.org/officeDocument/2006/relationships/hyperlink" Id="rId25" Target="/examples/general/05-utilities-examples_harutils_distance.md" TargetMode="External" /><Relationship Type="http://schemas.openxmlformats.org/officeDocument/2006/relationships/hyperlink" Id="rId26" Target="/examples/general/06-utilities-examples_harutils_outliers.md" TargetMode="External" /><Relationship Type="http://schemas.openxmlformats.org/officeDocument/2006/relationships/hyperlink" Id="rId28" Target="/examples/general/07-evaluation-har_eval.md" TargetMode="External" /><Relationship Type="http://schemas.openxmlformats.org/officeDocument/2006/relationships/hyperlink" Id="rId29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general/01-orientation-examples_harbinger.md" TargetMode="External" /><Relationship Type="http://schemas.openxmlformats.org/officeDocument/2006/relationships/hyperlink" Id="rId21" Target="/examples/general/02-orientation-examples_anomalies.md" TargetMode="External" /><Relationship Type="http://schemas.openxmlformats.org/officeDocument/2006/relationships/hyperlink" Id="rId22" Target="/examples/general/03-orientation-examples_changepoints.md" TargetMode="External" /><Relationship Type="http://schemas.openxmlformats.org/officeDocument/2006/relationships/hyperlink" Id="rId23" Target="/examples/general/04-orientation-examples_motifs.md" TargetMode="External" /><Relationship Type="http://schemas.openxmlformats.org/officeDocument/2006/relationships/hyperlink" Id="rId25" Target="/examples/general/05-utilities-examples_harutils_distance.md" TargetMode="External" /><Relationship Type="http://schemas.openxmlformats.org/officeDocument/2006/relationships/hyperlink" Id="rId26" Target="/examples/general/06-utilities-examples_harutils_outliers.md" TargetMode="External" /><Relationship Type="http://schemas.openxmlformats.org/officeDocument/2006/relationships/hyperlink" Id="rId28" Target="/examples/general/07-evaluation-har_eval.md" TargetMode="External" /><Relationship Type="http://schemas.openxmlformats.org/officeDocument/2006/relationships/hyperlink" Id="rId29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 — Examples Index</dc:title>
  <dc:creator/>
  <cp:keywords/>
  <dcterms:created xsi:type="dcterms:W3CDTF">2026-03-12T21:02:00Z</dcterms:created>
  <dcterms:modified xsi:type="dcterms:W3CDTF">2026-03-12T21:02:00Z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