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introduces a model-based anomaly detector using</w:t>
      </w:r>
      <w:r>
        <w:t xml:space="preserve"> </w:t>
      </w:r>
      <w:r>
        <w:rPr>
          <w:rStyle w:val="VerbatimChar"/>
        </w:rPr>
        <w:t xml:space="preserve">hanr_arima()</w:t>
      </w:r>
      <w:r>
        <w:t xml:space="preserve">. The goal is to show how Harbinger can detect unusual behavior by modeling expected dynamics and then analyzing residual deviations.</w:t>
      </w:r>
    </w:p>
    <w:bookmarkEnd w:id="20"/>
    <w:bookmarkStart w:id="21" w:name="method-at-a-glance"/>
    <w:p>
      <w:pPr>
        <w:pStyle w:val="Heading2"/>
      </w:pPr>
      <w:r>
        <w:t xml:space="preserve">Method at a glance</w:t>
      </w:r>
    </w:p>
    <w:p>
      <w:pPr>
        <w:pStyle w:val="FirstParagraph"/>
      </w:pPr>
      <w:r>
        <w:rPr>
          <w:rStyle w:val="VerbatimChar"/>
        </w:rPr>
        <w:t xml:space="preserve">hanr_arima()</w:t>
      </w:r>
      <w:r>
        <w:t xml:space="preserve"> </w:t>
      </w:r>
      <w:r>
        <w:t xml:space="preserve">fits an ARIMA model to the series, computes residual magnitudes, and flags unusually large residuals as anomalies. This moves from a simple distribution-based baseline to a temporal model that tries to explain normal behavior first.</w:t>
      </w:r>
    </w:p>
    <w:bookmarkEnd w:id="21"/>
    <w:bookmarkStart w:id="22" w:name="what-you-will-do"/>
    <w:p>
      <w:pPr>
        <w:pStyle w:val="Heading2"/>
      </w:pPr>
      <w:r>
        <w:t xml:space="preserve">What you will do</w:t>
      </w:r>
    </w:p>
    <w:p>
      <w:pPr>
        <w:pStyle w:val="Compact"/>
        <w:numPr>
          <w:ilvl w:val="0"/>
          <w:numId w:val="1001"/>
        </w:numPr>
      </w:pPr>
      <w:r>
        <w:t xml:space="preserve">fit an ARIMA-based detector</w:t>
      </w:r>
    </w:p>
    <w:p>
      <w:pPr>
        <w:pStyle w:val="Compact"/>
        <w:numPr>
          <w:ilvl w:val="0"/>
          <w:numId w:val="1001"/>
        </w:numPr>
      </w:pPr>
      <w:r>
        <w:t xml:space="preserve">run anomaly detection on a labeled series</w:t>
      </w:r>
    </w:p>
    <w:p>
      <w:pPr>
        <w:pStyle w:val="Compact"/>
        <w:numPr>
          <w:ilvl w:val="0"/>
          <w:numId w:val="1001"/>
        </w:numPr>
      </w:pPr>
      <w:r>
        <w:t xml:space="preserve">inspect the evaluation output</w:t>
      </w:r>
    </w:p>
    <w:p>
      <w:pPr>
        <w:pStyle w:val="Compact"/>
        <w:numPr>
          <w:ilvl w:val="0"/>
          <w:numId w:val="1001"/>
        </w:numPr>
      </w:pPr>
      <w:r>
        <w:t xml:space="preserve">plot residual magnitudes and thresholds</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5"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bookmarkEnd w:id="24"/>
    <w:bookmarkStart w:id="25"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and fit the ARIMA-based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5"/>
    <w:bookmarkStart w:id="26"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from model residuals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bookmarkEnd w:id="26"/>
    <w:bookmarkStart w:id="27"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against the ground truth</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7"/>
    <w:bookmarkStart w:id="34"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on the original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tutorial/doc/05-model-based-anomaly-detection_files/figure-docx/unnamed-chunk-6-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signal used by the detector</w:t>
      </w:r>
      <w:r>
        <w:br/>
      </w: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utorial/doc/05-model-based-anomaly-detection_files/figure-docx/unnamed-chunk-7-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6" w:name="references"/>
    <w:p>
      <w:pPr>
        <w:pStyle w:val="Heading2"/>
      </w:pPr>
      <w:r>
        <w:t xml:space="preserve">References</w:t>
      </w:r>
    </w:p>
    <w:p>
      <w:pPr>
        <w:pStyle w:val="Compact"/>
        <w:numPr>
          <w:ilvl w:val="0"/>
          <w:numId w:val="1002"/>
        </w:numPr>
      </w:pPr>
      <w:r>
        <w:t xml:space="preserve">Box, G. E. P., Jenkins, G. M., Reinsel, G. C., Ljung, G. M. (2015). Time Series Analysis: Forecasting and Control. Wiley.</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2026-03-12T21:02:32Z</dcterms:created>
  <dcterms:modified xsi:type="dcterms:W3CDTF">2026-03-12T21:02:32Z</dcterms:modified>
</cp:coreProperties>
</file>

<file path=docProps/custom.xml><?xml version="1.0" encoding="utf-8"?>
<Properties xmlns="http://schemas.openxmlformats.org/officeDocument/2006/custom-properties" xmlns:vt="http://schemas.openxmlformats.org/officeDocument/2006/docPropsVTypes"/>
</file>