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dfr_kswin Example</w:t>
      </w:r>
    </w:p>
    <w:p>
      <w:pPr>
        <w:pStyle w:val="Heading1"/>
      </w:pPr>
      <w:bookmarkStart w:id="9" w:name="_63ee393ad2ead18b7910f4fd985b86fe6a1c413"/>
      <w:r>
        <w:t xml:space="preserve">KSWIN Example</w:t>
      </w:r>
      <w:bookmarkEnd w:id="9"/>
    </w:p>
    <w:p>
      <w:pPr>
        <w:pStyle w:val="FirstParagraph"/>
      </w:pPr>
      <w:r>
        <w:t xml:space="preserve">KSWIN applies a Kolmogorov-Smirnov test between a recent window and a reference sample from older observations. It is a practical detector when you want to identify changes in the distribution of a numeric stream.</w:t>
      </w:r>
    </w:p>
    <w:p>
      <w:pPr>
        <w:pStyle w:val="BodyText"/>
      </w:pPr>
      <w:r>
        <w:t xml:space="preserve">In this example, KSWIN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Raab, C., Heusinger, M., and Schleif, F.-M. (2020).</w:t>
      </w:r>
      <w:r>
        <w:t xml:space="preserve"> </w:t>
      </w:r>
      <w:r>
        <w:rPr>
          <w:i/>
          <w:iCs/>
        </w:rPr>
        <w:t xml:space="preserve">Reactive soft prototype computing for concept drift streams</w:t>
      </w:r>
      <w:r>
        <w:t xml:space="preserve">. Neurocomputing, 416, 340-351.</w:t>
      </w:r>
      <w:r>
        <w:t xml:space="preserve"> </w:t>
      </w:r>
      <w:hyperlink r:id="rId10">
        <w:r>
          <w:rPr>
            <w:rStyle w:val="Hyperlink"/>
          </w:rPr>
          <w:t xml:space="preserve">doi:10.1016/j.neucom.2019.11.111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demonstrates how to use a classical window-based statistical test inside the Heimdall update loop.</w:t>
      </w:r>
    </w:p>
    <w:p>
      <w:pPr>
        <w:pStyle w:val="SourceCode"/>
      </w:pPr>
      <w:r>
        <w:rPr>
          <w:rStyle w:val="CommentTok"/>
        </w:rPr>
        <w:t xml:space="preserve"># Load Heimdall and the synthetic univariate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numeric stream used by the detector.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monitored variable before detection.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kswin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KSWIN with explicit window parameters.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dfr_kswin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store the alarm positions.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points where KSWIN raised drift alarms.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221 221  TRUE drift</w:t>
      </w:r>
      <w:r>
        <w:br/>
      </w:r>
      <w:r>
        <w:rPr>
          <w:rStyle w:val="VerbatimChar"/>
        </w:rPr>
        <w:t xml:space="preserve">## 271 271  TRUE drift</w:t>
      </w:r>
      <w:r>
        <w:br/>
      </w:r>
      <w:r>
        <w:rPr>
          <w:rStyle w:val="VerbatimChar"/>
        </w:rPr>
        <w:t xml:space="preserve">## 331 331  TRUE drift</w:t>
      </w:r>
      <w:r>
        <w:br/>
      </w:r>
      <w:r>
        <w:rPr>
          <w:rStyle w:val="VerbatimChar"/>
        </w:rPr>
        <w:t xml:space="preserve">## 381 381  TRUE drift</w:t>
      </w:r>
      <w:r>
        <w:br/>
      </w:r>
      <w:r>
        <w:rPr>
          <w:rStyle w:val="VerbatimChar"/>
        </w:rPr>
        <w:t xml:space="preserve">## 431 431  TRUE drift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221 221  TRUE drift</w:t>
      </w:r>
      <w:r>
        <w:br/>
      </w:r>
      <w:r>
        <w:rPr>
          <w:rStyle w:val="VerbatimChar"/>
        </w:rPr>
        <w:t xml:space="preserve">## 272 272  TRUE drift</w:t>
      </w:r>
      <w:r>
        <w:br/>
      </w:r>
      <w:r>
        <w:rPr>
          <w:rStyle w:val="VerbatimChar"/>
        </w:rPr>
        <w:t xml:space="preserve">## 331 331  TRUE drift</w:t>
      </w:r>
      <w:r>
        <w:br/>
      </w:r>
      <w:r>
        <w:rPr>
          <w:rStyle w:val="VerbatimChar"/>
        </w:rPr>
        <w:t xml:space="preserve">## 382 382  TRUE drift</w:t>
      </w:r>
      <w:r>
        <w:br/>
      </w:r>
      <w:r>
        <w:rPr>
          <w:rStyle w:val="VerbatimChar"/>
        </w:rPr>
        <w:t xml:space="preserve">## 433 433  TRUE drift</w:t>
      </w:r>
    </w:p>
    <w:p>
      <w:pPr>
        <w:pStyle w:val="SourceCode"/>
      </w:pPr>
      <w:r>
        <w:rPr>
          <w:rStyle w:val="CommentTok"/>
        </w:rPr>
        <w:t xml:space="preserve"># Overlay the detected drifts on the original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kswin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16/j.neucom.2019.11.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16/j.neucom.2019.11.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dfr_kswin Example</dc:title>
  <dc:creator/>
  <cp:keywords/>
  <dcterms:created xsi:type="dcterms:W3CDTF">2026-10-16T10:26:03Z</dcterms:created>
  <dcterms:modified xsi:type="dcterms:W3CDTF">2026-10-16T10:26:03Z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