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dabdccddfba7cf2e4b218a7b5543a9ccfc47fcd"/>
      <w:r>
        <w:t xml:space="preserve">MCDD Example</w:t>
      </w:r>
      <w:bookmarkEnd w:id="9"/>
    </w:p>
    <w:p>
      <w:pPr>
        <w:pStyle w:val="FirstParagraph"/>
      </w:pPr>
      <w:r>
        <w:t xml:space="preserve">MCDD compares historical and recent windows through statistical tests on their central tendency. It is useful when you want to detect shifts in the average behavior of the monitored signal.</w:t>
      </w:r>
    </w:p>
    <w:p>
      <w:pPr>
        <w:pStyle w:val="BodyText"/>
      </w:pPr>
      <w:r>
        <w:t xml:space="preserve">In this example, MCDD is used for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Reference: Giusti, L., Carvalho, L., Gomes, A. T., Coutinho, R., Soares, J., and Ogasawara, E. (2021).</w:t>
      </w:r>
      <w:r>
        <w:t xml:space="preserve"> </w:t>
      </w:r>
      <w:r>
        <w:rPr>
          <w:i/>
          <w:iCs/>
        </w:rPr>
        <w:t xml:space="preserve">Analysing flight delay under concept drift</w:t>
      </w:r>
      <w:r>
        <w:t xml:space="preserve">. Evolving Systems.</w:t>
      </w:r>
      <w:r>
        <w:t xml:space="preserve"> </w:t>
      </w:r>
      <w:hyperlink r:id="rId10">
        <w:r>
          <w:rPr>
            <w:rStyle w:val="Hyperlink"/>
          </w:rPr>
          <w:t xml:space="preserve">doi:10.1007/s12530-021-09415-z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demonstrates a mean-comparison workflow that fits the same streaming pattern used by the other Heimdall detectors.</w:t>
      </w:r>
    </w:p>
    <w:p>
      <w:pPr>
        <w:pStyle w:val="SourceCode"/>
      </w:pPr>
      <w:r>
        <w:rPr>
          <w:rStyle w:val="CommentTok"/>
        </w:rPr>
        <w:t xml:space="preserve"># Load Heimdall and the synthetic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keep the walkthrough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series monitored in this example.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the monitored signal before running the detector.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/Academia/Doutorado/Code/heimdall/examples/doc/dfr_mcdd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mean-comparison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dfr_mcdd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Update the detector sequentially and collect the alarm positions.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detected drift points.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225 225  TRUE drift</w:t>
      </w:r>
      <w:r>
        <w:br/>
      </w:r>
      <w:r>
        <w:rPr>
          <w:rStyle w:val="VerbatimChar"/>
        </w:rPr>
        <w:t xml:space="preserve">## 332 332  TRUE drift</w:t>
      </w:r>
      <w:r>
        <w:br/>
      </w:r>
      <w:r>
        <w:rPr>
          <w:rStyle w:val="VerbatimChar"/>
        </w:rPr>
        <w:t xml:space="preserve">## 383 383  TRUE drift</w:t>
      </w:r>
      <w:r>
        <w:br/>
      </w:r>
      <w:r>
        <w:rPr>
          <w:rStyle w:val="VerbatimChar"/>
        </w:rPr>
        <w:t xml:space="preserve">## 434 434  TRUE drift</w:t>
      </w:r>
    </w:p>
    <w:p>
      <w:pPr>
        <w:pStyle w:val="SourceCode"/>
      </w:pPr>
      <w:r>
        <w:rPr>
          <w:rStyle w:val="CommentTok"/>
        </w:rPr>
        <w:t xml:space="preserve"># Overlay the detected drifts on the original series.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/Academia/Doutorado/Code/heimdall/examples/doc/dfr_mcdd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007/s12530-021-09415-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007/s12530-021-09415-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2026-10-15T15:16:48Z</dcterms:created>
  <dcterms:modified xsi:type="dcterms:W3CDTF">2026-10-15T15:16:48Z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