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20">
        <w:r>
          <w:rPr>
            <w:rStyle w:val="Hyperlink"/>
          </w:rPr>
          <w:t xml:space="preserve">doi:10.1007/s12530-021-09415-z</w:t>
        </w:r>
      </w:hyperlink>
    </w:p>
    <w:bookmarkStart w:id="27"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univariate</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2" name="Picture"/>
            <a:graphic>
              <a:graphicData uri="http://schemas.openxmlformats.org/drawingml/2006/picture">
                <pic:pic>
                  <pic:nvPicPr>
                    <pic:cNvPr descr="/home/gpca/heimdall/examples/doc/dfr_lbdd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home/gpca/heimdall/examples/doc/dfr_lbdd_files/figure-docx/unnamed-chunk-8-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20"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20"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2026-03-11T06:26:56Z</dcterms:created>
  <dcterms:modified xsi:type="dcterms:W3CDTF">2026-03-11T06:26:56Z</dcterms:modified>
</cp:coreProperties>
</file>

<file path=docProps/custom.xml><?xml version="1.0" encoding="utf-8"?>
<Properties xmlns="http://schemas.openxmlformats.org/officeDocument/2006/custom-properties" xmlns:vt="http://schemas.openxmlformats.org/officeDocument/2006/docPropsVTypes"/>
</file>