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daptive-normalization-visual-comparison"/>
    <w:p>
      <w:pPr>
        <w:pStyle w:val="Heading2"/>
      </w:pPr>
      <w:r>
        <w:t xml:space="preserve">Adaptive Normalization Visual Comparison</w:t>
      </w:r>
    </w:p>
    <w:p>
      <w:pPr>
        <w:pStyle w:val="FirstParagraph"/>
      </w:pPr>
      <w:r>
        <w:t xml:space="preserve">This notebook compares the main adaptive normalization operators on synthetic</w:t>
      </w:r>
      <w:r>
        <w:t xml:space="preserve"> </w:t>
      </w:r>
      <w:r>
        <w:t xml:space="preserve">series designed to stress different theoretical axes of the method.</w:t>
      </w:r>
    </w:p>
    <w:p>
      <w:pPr>
        <w:pStyle w:val="BodyText"/>
      </w:pPr>
      <w:r>
        <w:t xml:space="preserve">What you will learn</w:t>
      </w:r>
      <w:r>
        <w:t xml:space="preserve"> </w:t>
      </w:r>
      <w:r>
        <w:t xml:space="preserve">- How divisive normalization reacts when the adaptive level is close to zero</w:t>
      </w:r>
      <w:r>
        <w:t xml:space="preserve"> </w:t>
      </w:r>
      <w:r>
        <w:t xml:space="preserve">- How subtractive normalization behaves under changing amplitude</w:t>
      </w:r>
      <w:r>
        <w:t xml:space="preserve"> </w:t>
      </w:r>
      <w:r>
        <w:t xml:space="preserve">- How</w:t>
      </w:r>
      <w:r>
        <w:t xml:space="preserve"> </w:t>
      </w:r>
      <w:r>
        <w:rPr>
          <w:rStyle w:val="VerbatimChar"/>
        </w:rPr>
        <w:t xml:space="preserve">softdivide</w:t>
      </w:r>
      <w:r>
        <w:t xml:space="preserve"> </w:t>
      </w:r>
      <w:r>
        <w:t xml:space="preserve">interpolates between additive and relative behavior</w:t>
      </w:r>
      <w:r>
        <w:t xml:space="preserve"> </w:t>
      </w:r>
      <w:r>
        <w:t xml:space="preserve">- How</w:t>
      </w:r>
      <w:r>
        <w:t xml:space="preserve"> </w:t>
      </w:r>
      <w:r>
        <w:rPr>
          <w:rStyle w:val="VerbatimChar"/>
        </w:rPr>
        <w:t xml:space="preserve">asinh</w:t>
      </w:r>
      <w:r>
        <w:t xml:space="preserve"> </w:t>
      </w:r>
      <w:r>
        <w:t xml:space="preserve">changes the geometry of local deviations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Adaptive Normalization Visual Comparison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load the packages required by this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build four synthetic series, each emphasizing one regime where the</w:t>
      </w:r>
      <w:r>
        <w:t xml:space="preserve"> </w:t>
      </w:r>
      <w:r>
        <w:t xml:space="preserve">normalizers behave differently.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synthetic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near_zero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level_shift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heteroscedastic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mixed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To keep the comparison fair, every operator uses the same sliding-window view.</w:t>
      </w:r>
    </w:p>
    <w:p>
      <w:pPr>
        <w:pStyle w:val="SourceCode"/>
      </w:pPr>
      <w:r>
        <w:rPr>
          <w:rStyle w:val="NormalTok"/>
        </w:rPr>
        <w:t xml:space="preserve">ops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subtract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"subtract"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softdivide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"softdivide"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"asinh"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collect_transforms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series_name) {</w:t>
      </w:r>
      <w:r>
        <w:br/>
      </w:r>
      <w:r>
        <w:rPr>
          <w:rStyle w:val="NormalTok"/>
        </w:rPr>
        <w:t xml:space="preserve">  tsw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(op_name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(ops)) {</w:t>
      </w:r>
      <w:r>
        <w:br/>
      </w:r>
      <w:r>
        <w:rPr>
          <w:rStyle w:val="NormalTok"/>
        </w:rPr>
        <w:t xml:space="preserve">    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ops[[op_name]]</w:t>
      </w:r>
      <w:r>
        <w:br/>
      </w:r>
      <w:r>
        <w:rPr>
          <w:rStyle w:val="NormalTok"/>
        </w:rPr>
        <w:t xml:space="preserve">    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tsw)</w:t>
      </w:r>
      <w:r>
        <w:br/>
      </w:r>
      <w:r>
        <w:rPr>
          <w:rStyle w:val="NormalTok"/>
        </w:rPr>
        <w:t xml:space="preserve">    yt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tsw)</w:t>
      </w:r>
      <w:r>
        <w:br/>
      </w:r>
      <w:r>
        <w:rPr>
          <w:rStyle w:val="NormalTok"/>
        </w:rPr>
        <w:t xml:space="preserve">  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out,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(yt)),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(yt[,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(yt)]),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operator =</w:t>
      </w:r>
      <w:r>
        <w:rPr>
          <w:rStyle w:val="NormalTok"/>
        </w:rPr>
        <w:t xml:space="preserve"> op_name,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series_name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(collect_transforms, synthetic,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(synthetic))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plot compares the transformed target dimension (</w:t>
      </w:r>
      <w:r>
        <w:rPr>
          <w:rStyle w:val="VerbatimChar"/>
        </w:rPr>
        <w:t xml:space="preserve">t0</w:t>
      </w:r>
      <w:r>
        <w:t xml:space="preserve">) across series and</w:t>
      </w:r>
      <w:r>
        <w:t xml:space="preserve"> </w:t>
      </w:r>
      <w:r>
        <w:t xml:space="preserve">operators.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operator))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8-adaptive-normalization-comparison_files/f52d07cdbd9b86249e3e781c1853290e438121ef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Interpretation guide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near_zero</w:t>
      </w:r>
      <w:r>
        <w:t xml:space="preserve">: checks whether the operator remains stable when the local level almost vanishes.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level_shift</w:t>
      </w:r>
      <w:r>
        <w:t xml:space="preserve">: checks how quickly the operator adapts to abrupt mean changes.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heteroscedastic</w:t>
      </w:r>
      <w:r>
        <w:t xml:space="preserve">: checks whether similar shapes at different amplitudes become more comparable.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mixed</w:t>
      </w:r>
      <w:r>
        <w:t xml:space="preserve">: combines drift, variance growth, and oscillation to reveal trade-offs between the operators.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Ogasawara, E., Martinez, L. C., De Oliveira, D., Zimbrão, G., Pappa, G. L., Mattoso, M. (2010).</w:t>
      </w:r>
      <w:r>
        <w:t xml:space="preserve"> </w:t>
      </w:r>
      <w:r>
        <w:t xml:space="preserve">Adaptive Normalization: A novel data normalization approach for non-stationary time series.</w:t>
      </w:r>
      <w:r>
        <w:t xml:space="preserve"> </w:t>
      </w:r>
      <w:r>
        <w:t xml:space="preserve">Proceedings of the International Joint Conference on Neural Networks (IJCNN).</w:t>
      </w:r>
      <w:r>
        <w:t xml:space="preserve"> </w:t>
      </w:r>
      <w:hyperlink r:id="rId12">
        <w:r>
          <w:rPr>
            <w:rStyle w:val="Hyperlink"/>
          </w:rPr>
          <w:t xml:space="preserve">doi:10.1109/IJCNN.2010.5596746</w:t>
        </w:r>
      </w:hyperlink>
      <w:r>
        <w:t xml:space="preserve"> </w:t>
      </w:r>
      <w:r>
        <w:t xml:space="preserve">- Huber, P. J. (1964). Robust Estimation of a Location Parameter.</w:t>
      </w:r>
      <w:r>
        <w:t xml:space="preserve"> </w:t>
      </w:r>
      <w:r>
        <w:t xml:space="preserve">Annals of Mathematical Statistics, 35(1), 73-101.</w:t>
      </w:r>
      <w:r>
        <w:t xml:space="preserve"> </w:t>
      </w:r>
      <w:hyperlink r:id="rId13">
        <w:r>
          <w:rPr>
            <w:rStyle w:val="Hyperlink"/>
          </w:rPr>
          <w:t xml:space="preserve">doi:10.1214/aoms/1177703732</w:t>
        </w:r>
      </w:hyperlink>
      <w:r>
        <w:t xml:space="preserve"> </w:t>
      </w:r>
      <w:r>
        <w:t xml:space="preserve">- Burbidge, J. B., Magee, L., Robb, A. L. (1988). Alternative Transformations to Handle Extreme Values of the Dependent Variable.</w:t>
      </w:r>
      <w:r>
        <w:t xml:space="preserve"> </w:t>
      </w:r>
      <w:r>
        <w:t xml:space="preserve">Journal of the American Statistical Association, 83(401), 123-127.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doi:10.1109/IJCNN.2010.5596746" TargetMode="External" /><Relationship Type="http://schemas.openxmlformats.org/officeDocument/2006/relationships/hyperlink" Id="rId13" Target="doi:10.1214/aoms/1177703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oi:10.1109/IJCNN.2010.5596746" TargetMode="External" /><Relationship Type="http://schemas.openxmlformats.org/officeDocument/2006/relationships/hyperlink" Id="rId13" Target="doi:10.1214/aoms/1177703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2026-05-14T20:30:22Z</dcterms:created>
  <dcterms:modified xsi:type="dcterms:W3CDTF">2026-05-14T20:30:22Z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