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differencing-normalization"/>
    <w:p>
      <w:pPr>
        <w:pStyle w:val="Heading2"/>
      </w:pPr>
      <w:r>
        <w:t xml:space="preserve">Differencing Normalization</w:t>
      </w:r>
    </w:p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 Differencing replaces each value by its change relative to the previous observation.</w:t>
      </w:r>
      <w:r>
        <w:t xml:space="preserve"> </w:t>
      </w:r>
      <w:r>
        <w:t xml:space="preserve">- This reduces trend effects and often makes the series easier to scale and model.</w:t>
      </w:r>
    </w:p>
    <w:p>
      <w:pPr>
        <w:pStyle w:val="BodyText"/>
      </w:pPr>
      <w:r>
        <w:t xml:space="preserve">Didactic goal: see how stabilization by differencing changes both the level and the interpretation of the series.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Normalization by Differences (Diff)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Series for study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</w:p>
    <w:p>
      <w:pPr>
        <w:pStyle w:val="FirstParagraph"/>
      </w:pPr>
      <w:r>
        <w:t xml:space="preserve">Before moving on, we visualize the series so the effect of the next transformation can be compared against the original signal.</w:t>
      </w:r>
    </w:p>
    <w:p>
      <w:pPr>
        <w:pStyle w:val="SourceCode"/>
      </w:pPr>
      <w:r>
        <w:rPr>
          <w:rStyle w:val="CommentTok"/>
        </w:rPr>
        <w:t xml:space="preserve"># Series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normalization/doc/09-differencing-normalization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next step organizes the series into sliding windows, which is the tabular representation used by the later transformations and models.</w:t>
      </w:r>
    </w:p>
    <w:p>
      <w:pPr>
        <w:pStyle w:val="SourceCode"/>
      </w:pPr>
      <w:r>
        <w:rPr>
          <w:rStyle w:val="CommentTok"/>
        </w:rPr>
        <w:t xml:space="preserve"># Sliding windows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(ts[,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    t0          </w:t>
      </w:r>
      <w:r>
        <w:br/>
      </w:r>
      <w:r>
        <w:rPr>
          <w:rStyle w:val="VerbatimChar"/>
        </w:rPr>
        <w:t xml:space="preserve">##  Min.   :-0.99929  </w:t>
      </w:r>
      <w:r>
        <w:br/>
      </w:r>
      <w:r>
        <w:rPr>
          <w:rStyle w:val="VerbatimChar"/>
        </w:rPr>
        <w:t xml:space="preserve">##  1st Qu.:-0.55091  </w:t>
      </w:r>
      <w:r>
        <w:br/>
      </w:r>
      <w:r>
        <w:rPr>
          <w:rStyle w:val="VerbatimChar"/>
        </w:rPr>
        <w:t xml:space="preserve">##  Median : 0.05397  </w:t>
      </w:r>
      <w:r>
        <w:br/>
      </w:r>
      <w:r>
        <w:rPr>
          <w:rStyle w:val="VerbatimChar"/>
        </w:rPr>
        <w:t xml:space="preserve">##  Mean   : 0.02988  </w:t>
      </w:r>
      <w:r>
        <w:br/>
      </w:r>
      <w:r>
        <w:rPr>
          <w:rStyle w:val="VerbatimChar"/>
        </w:rPr>
        <w:t xml:space="preserve">##  3rd Qu.: 0.63279  </w:t>
      </w:r>
      <w:r>
        <w:br/>
      </w:r>
      <w:r>
        <w:rPr>
          <w:rStyle w:val="VerbatimChar"/>
        </w:rPr>
        <w:t xml:space="preserve">##  Max.   : 0.99460</w:t>
      </w:r>
    </w:p>
    <w:p>
      <w:pPr>
        <w:pStyle w:val="FirstParagraph"/>
      </w:pPr>
      <w:r>
        <w:t xml:space="preserve">This plot isolates the target column so it is easier to understand what the model will ultimately try to predict.</w:t>
      </w:r>
    </w:p>
    <w:p>
      <w:pPr>
        <w:pStyle w:val="SourceCode"/>
      </w:pPr>
      <w:r>
        <w:rPr>
          <w:rStyle w:val="CommentTok"/>
        </w:rPr>
        <w:t xml:space="preserve"># Target (t0) visualization after windowing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ts[,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normalization/doc/09-differencing-normalization_files/b701f2a7e3e956cbf9652af7e2bd7b5c3b0f149d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fit the normalizer on the current data and then transform the series so the rescaled values can be inspected.</w:t>
      </w:r>
    </w:p>
    <w:p>
      <w:pPr>
        <w:pStyle w:val="SourceCode"/>
      </w:pPr>
      <w:r>
        <w:rPr>
          <w:rStyle w:val="CommentTok"/>
        </w:rPr>
        <w:t xml:space="preserve"># Normalization (fit and transform)</w:t>
      </w:r>
      <w:r>
        <w:br/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t8        t7        t6        t5        t4        t3        t2        t1         t0</w:t>
      </w:r>
      <w:r>
        <w:br/>
      </w:r>
      <w:r>
        <w:rPr>
          <w:rStyle w:val="VerbatimChar"/>
        </w:rPr>
        <w:t xml:space="preserve">## [1,] 0.9982009 0.9672887 0.9073861 0.8222178 0.7170790 0.5985067 0.4738732 0.3509276 0.23731412</w:t>
      </w:r>
      <w:r>
        <w:br/>
      </w:r>
      <w:r>
        <w:rPr>
          <w:rStyle w:val="VerbatimChar"/>
        </w:rPr>
        <w:t xml:space="preserve">## [2,] 0.9672887 0.9073861 0.8222178 0.7170790 0.5985067 0.4738732 0.3509276 0.2373141 0.14009662</w:t>
      </w:r>
      <w:r>
        <w:br/>
      </w:r>
      <w:r>
        <w:rPr>
          <w:rStyle w:val="VerbatimChar"/>
        </w:rPr>
        <w:t xml:space="preserve">## [3,] 0.9073861 0.8222178 0.7170790 0.5985067 0.4738732 0.3509276 0.2373141 0.1400966 0.06531964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(tst[,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    t0         </w:t>
      </w:r>
      <w:r>
        <w:br/>
      </w:r>
      <w:r>
        <w:rPr>
          <w:rStyle w:val="VerbatimChar"/>
        </w:rPr>
        <w:t xml:space="preserve">##  Min.   :0.00000  </w:t>
      </w:r>
      <w:r>
        <w:br/>
      </w:r>
      <w:r>
        <w:rPr>
          <w:rStyle w:val="VerbatimChar"/>
        </w:rPr>
        <w:t xml:space="preserve">##  1st Qu.:0.06333  </w:t>
      </w:r>
      <w:r>
        <w:br/>
      </w:r>
      <w:r>
        <w:rPr>
          <w:rStyle w:val="VerbatimChar"/>
        </w:rPr>
        <w:t xml:space="preserve">##  Median :0.29337  </w:t>
      </w:r>
      <w:r>
        <w:br/>
      </w:r>
      <w:r>
        <w:rPr>
          <w:rStyle w:val="VerbatimChar"/>
        </w:rPr>
        <w:t xml:space="preserve">##  Mean   :0.40975  </w:t>
      </w:r>
      <w:r>
        <w:br/>
      </w:r>
      <w:r>
        <w:rPr>
          <w:rStyle w:val="VerbatimChar"/>
        </w:rPr>
        <w:t xml:space="preserve">##  3rd Qu.:0.75129  </w:t>
      </w:r>
      <w:r>
        <w:br/>
      </w:r>
      <w:r>
        <w:rPr>
          <w:rStyle w:val="VerbatimChar"/>
        </w:rPr>
        <w:t xml:space="preserve">##  Max.   :1.00000</w:t>
      </w:r>
    </w:p>
    <w:p>
      <w:pPr>
        <w:pStyle w:val="SourceCode"/>
      </w:pP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ts[,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home/gpca/tspredit/examples/normalization/doc/09-differencing-normalization_files/1b43e89f90d0f67c1a0711bfd3bcc23de91ea363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G. E. P. Box, G. M. Jenkins, G. C. Reinsel, and G. M. Ljung (2015). Time Series Analysis: Forecasting and Control. Wiley.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2026-05-14T20:30:23Z</dcterms:created>
  <dcterms:modified xsi:type="dcterms:W3CDTF">2026-05-14T20:30:23Z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