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Objective: Difference the series (first differences) and apply min-max normalization, observing level reduction and the effect on scale.</w:t>
      </w:r>
    </w:p>
    <w:p>
      <w:pPr>
        <w:pStyle w:val="BodyText"/>
      </w:pPr>
      <w:r>
        <w:t xml:space="preserve">Method</w:t>
      </w:r>
      <w:r>
        <w:t xml:space="preserve"> </w:t>
      </w:r>
      <w:r>
        <w:t xml:space="preserve">First differencing transforms y_t to y_t − y_{t−1}, removing a unit‑root trend to stabilize the mean. After differencing, optional scaling (e.g., min‑max) standardizes the range for learning algorithms. Always compute scaling parameters on the training segment only.</w:t>
      </w:r>
    </w:p>
    <w:p>
      <w:pPr>
        <w:pStyle w:val="SourceCode"/>
      </w:pPr>
      <w:r>
        <w:rPr>
          <w:rStyle w:val="CommentTok"/>
        </w:rPr>
        <w:t xml:space="preserve"># Normalization by Differences (Diff)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diff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SourceCode"/>
      </w:pPr>
      <w:r>
        <w:rPr>
          <w:rStyle w:val="CommentTok"/>
        </w:rPr>
        <w:t xml:space="preserve"># Target (t0) visualization after windowing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diff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Normalization (fit and transform)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t8        t7        t6        t5        t4        t3        t2        t1         t0</w:t>
      </w:r>
      <w:r>
        <w:br/>
      </w:r>
      <w:r>
        <w:rPr>
          <w:rStyle w:val="VerbatimChar"/>
        </w:rPr>
        <w:t xml:space="preserve">## [1,] 0.9982009 0.9672887 0.9073861 0.8222178 0.7170790 0.5985067 0.4738732 0.3509276 0.23731412</w:t>
      </w:r>
      <w:r>
        <w:br/>
      </w:r>
      <w:r>
        <w:rPr>
          <w:rStyle w:val="VerbatimChar"/>
        </w:rPr>
        <w:t xml:space="preserve">## [2,] 0.9672887 0.9073861 0.8222178 0.7170790 0.5985067 0.4738732 0.3509276 0.2373141 0.14009662</w:t>
      </w:r>
      <w:r>
        <w:br/>
      </w:r>
      <w:r>
        <w:rPr>
          <w:rStyle w:val="VerbatimChar"/>
        </w:rPr>
        <w:t xml:space="preserve">## [3,] 0.9073861 0.8222178 0.7170790 0.5985067 0.4738732 0.3509276 0.2373141 0.1400966 0.06531964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</w:t>
      </w:r>
      <w:r>
        <w:br/>
      </w:r>
      <w:r>
        <w:rPr>
          <w:rStyle w:val="VerbatimChar"/>
        </w:rPr>
        <w:t xml:space="preserve">##  Min.   :0.00000  </w:t>
      </w:r>
      <w:r>
        <w:br/>
      </w:r>
      <w:r>
        <w:rPr>
          <w:rStyle w:val="VerbatimChar"/>
        </w:rPr>
        <w:t xml:space="preserve">##  1st Qu.:0.06333  </w:t>
      </w:r>
      <w:r>
        <w:br/>
      </w:r>
      <w:r>
        <w:rPr>
          <w:rStyle w:val="VerbatimChar"/>
        </w:rPr>
        <w:t xml:space="preserve">##  Median :0.29337  </w:t>
      </w:r>
      <w:r>
        <w:br/>
      </w:r>
      <w:r>
        <w:rPr>
          <w:rStyle w:val="VerbatimChar"/>
        </w:rPr>
        <w:t xml:space="preserve">##  Mean   :0.40975  </w:t>
      </w:r>
      <w:r>
        <w:br/>
      </w:r>
      <w:r>
        <w:rPr>
          <w:rStyle w:val="VerbatimChar"/>
        </w:rPr>
        <w:t xml:space="preserve">##  3rd Qu.:0.75129  </w:t>
      </w:r>
      <w:r>
        <w:br/>
      </w:r>
      <w:r>
        <w:rPr>
          <w:rStyle w:val="VerbatimChar"/>
        </w:rPr>
        <w:t xml:space="preserve">##  Max.   :1.00000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diff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G. E. P. Box, G. M. Jenkins, G. C. Reinsel, and G. M. Ljung (2015). Time Series Analysis: Forecasting and Control. Wiley.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2025-11-07T00:28:32Z</dcterms:created>
  <dcterms:modified xsi:type="dcterms:W3CDTF">2025-11-07T00:28:32Z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