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Time series tuning: Hyperparameter optimization explores a predefined search space to identify configurations that generalize well, typically assessed via cross-validation on the training segment without leaking future information. Searching can be grid- or random-based; for many problems, random search is competitive and simpler. Here, tuning spans both the input window length and the base learner’s key parameters.</w:t>
      </w:r>
    </w:p>
    <w:p>
      <w:pPr>
        <w:pStyle w:val="BodyText"/>
      </w:pPr>
      <w:r>
        <w:t xml:space="preserve">Objective: Perform hyperparameter search (window size and base model parameters) with cross-validation to improve time-series forecasting, and evaluate the result.</w:t>
      </w:r>
    </w:p>
    <w:p>
      <w:pPr>
        <w:pStyle w:val="SourceCode"/>
      </w:pP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Cosine series for study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(i)</w:t>
      </w:r>
    </w:p>
    <w:p>
      <w:pPr>
        <w:pStyle w:val="SourceCode"/>
      </w:pPr>
      <w:r>
        <w:rPr>
          <w:rStyle w:val="CommentTok"/>
        </w:rPr>
        <w:t xml:space="preserve"># Plot the series</w:t>
      </w:r>
      <w:r>
        <w:br/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prediction/doc/ts_tune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rPr>
          <w:rStyle w:val="CommentTok"/>
        </w:rPr>
        <w:t xml:space="preserve"># Create a matrix of windows (t9..t0) from the series for training.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SourceCode"/>
      </w:pPr>
      <w:r>
        <w:rPr>
          <w:rStyle w:val="CommentTok"/>
        </w:rPr>
        <w:t xml:space="preserve"># Sampling (train and test)</w:t>
      </w:r>
      <w:r>
        <w:br/>
      </w:r>
      <w:r>
        <w:rPr>
          <w:rStyle w:val="CommentTok"/>
        </w:rPr>
        <w:t xml:space="preserve"># Split the data into train and test.</w:t>
      </w:r>
      <w:r>
        <w:br/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test_size)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             t9        t8         t7          t6        t5       t4       t3        t2        t1        t0</w:t>
      </w:r>
      <w:r>
        <w:br/>
      </w:r>
      <w:r>
        <w:rPr>
          <w:rStyle w:val="VerbatimChar"/>
        </w:rPr>
        <w:t xml:space="preserve">## [1,] -0.7256268 -0.532833 -0.3069103 -0.06190529 0.1869486 0.424179 0.635036 0.8064095 0.9276444 0.9912028</w:t>
      </w:r>
    </w:p>
    <w:p>
      <w:pPr>
        <w:pStyle w:val="SourceCode"/>
      </w:pPr>
      <w:r>
        <w:rPr>
          <w:rStyle w:val="CommentTok"/>
        </w:rPr>
        <w:t xml:space="preserve"># Hyperparameter tuning</w:t>
      </w:r>
      <w:r>
        <w:br/>
      </w:r>
      <w:r>
        <w:rPr>
          <w:rStyle w:val="CommentTok"/>
        </w:rPr>
        <w:t xml:space="preserve"># ts_tune optimizes base model hyperparameters.</w:t>
      </w:r>
      <w:r>
        <w:br/>
      </w:r>
      <w:r>
        <w:rPr>
          <w:rStyle w:val="CommentTok"/>
        </w:rPr>
        <w:t xml:space="preserve"># In this example, we use ELM with ranges for nhid and activation function.</w:t>
      </w:r>
      <w:r>
        <w:br/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ts_tune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input_size=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base_model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'radbas'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'tribas'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'purelin'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CommentTok"/>
        </w:rPr>
        <w:t xml:space="preserve"># Train projection and fit the best model</w:t>
      </w:r>
      <w:r>
        <w:br/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br/>
      </w:r>
      <w:r>
        <w:rPr>
          <w:rStyle w:val="CommentTok"/>
        </w:rPr>
        <w:t xml:space="preserve"># Generic fit of the chosen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adjust)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3.235577e-30 7.125308e-15  1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steps_ahead=</w:t>
      </w:r>
      <w:r>
        <w:rPr>
          <w:rStyle w:val="NormalTok"/>
        </w:rPr>
        <w:t xml:space="preserve">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"0.99, 0.99"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mse        smape   R2</w:t>
      </w:r>
      <w:r>
        <w:br/>
      </w:r>
      <w:r>
        <w:rPr>
          <w:rStyle w:val="VerbatimChar"/>
        </w:rPr>
        <w:t xml:space="preserve">## 1 1.49144e-30 1.232084e-15 -Inf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0.00"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prediction/doc/ts_tune_files/figure-docx/unnamed-chunk-1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Options of hyperparameter ranges by model</w:t>
      </w:r>
      <w:r>
        <w:br/>
      </w:r>
      <w:r>
        <w:br/>
      </w:r>
      <w:r>
        <w:rPr>
          <w:rStyle w:val="CommentTok"/>
        </w:rPr>
        <w:t xml:space="preserve"># Ranges for ELM</w:t>
      </w:r>
      <w:r>
        <w:br/>
      </w:r>
      <w:r>
        <w:rPr>
          <w:rStyle w:val="NormalTok"/>
        </w:rPr>
        <w:t xml:space="preserve">ranges_elm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'radbas'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'tribas'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'purelin'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Ranges for MLP</w:t>
      </w:r>
      <w:r>
        <w:br/>
      </w:r>
      <w:r>
        <w:rPr>
          <w:rStyle w:val="NormalTok"/>
        </w:rPr>
        <w:t xml:space="preserve">ranges_mlp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maxit=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Ranges for RF</w:t>
      </w:r>
      <w:r>
        <w:br/>
      </w:r>
      <w:r>
        <w:rPr>
          <w:rStyle w:val="NormalTok"/>
        </w:rPr>
        <w:t xml:space="preserve">ranges_rf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nodesize=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Ranges for SVM</w:t>
      </w:r>
      <w:r>
        <w:br/>
      </w:r>
      <w:r>
        <w:rPr>
          <w:rStyle w:val="NormalTok"/>
        </w:rPr>
        <w:t xml:space="preserve">ranges_svm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kernel=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epsilon=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Ranges for LSTM</w:t>
      </w:r>
      <w:r>
        <w:br/>
      </w:r>
      <w:r>
        <w:rPr>
          <w:rStyle w:val="NormalTok"/>
        </w:rPr>
        <w:t xml:space="preserve">ranges_lstm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Ranges for CNN</w:t>
      </w:r>
      <w:r>
        <w:br/>
      </w:r>
      <w:r>
        <w:rPr>
          <w:rStyle w:val="NormalTok"/>
        </w:rPr>
        <w:t xml:space="preserve">ranges_cnn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J. Bergstra and Y. Bengio (2012). Random search for hyper-parameter optimization. Journal of Machine Learning Research, 13, 281–305.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2025-11-07T00:29:35Z</dcterms:created>
  <dcterms:modified xsi:type="dcterms:W3CDTF">2025-11-07T00:29:35Z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