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volume</w:t>
      </w:r>
      <w:r>
        <w:br/>
      </w:r>
      <w:r>
        <w:rPr>
          <w:rStyle w:val="VerbatimChar"/>
        </w:rPr>
        <w:t xml:space="preserve">## 1 3.500000 3.500000 3.542500 3.500000  585600</w:t>
      </w:r>
      <w:r>
        <w:br/>
      </w:r>
      <w:r>
        <w:rPr>
          <w:rStyle w:val="VerbatimChar"/>
        </w:rPr>
        <w:t xml:space="preserve">## 2 3.416666 3.466666 3.474166 3.416666  782400</w:t>
      </w:r>
      <w:r>
        <w:br/>
      </w:r>
      <w:r>
        <w:rPr>
          <w:rStyle w:val="VerbatimChar"/>
        </w:rPr>
        <w:t xml:space="preserve">## 3 3.416666 3.375000 3.416666 3.375000 1876800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4.904158 0.02269408 -2.053065</w:t>
      </w:r>
    </w:p>
    <w:p>
      <w:pPr>
        <w:pStyle w:val="FirstParagraph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88.5635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88.5635 87.4750 87.6003 87.4603 87.5465</w:t>
      </w:r>
    </w:p>
    <w:p>
      <w:pPr>
        <w:pStyle w:val="FirstParagraph"/>
      </w:pPr>
      <w:r>
        <w:t xml:space="preserve">And finally the full recursive system, including the auxiliary predictions.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return_all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[1] 88.5635 87.4750 87.6003 87.4603 87.5465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$x$open</w:t>
      </w:r>
      <w:r>
        <w:br/>
      </w:r>
      <w:r>
        <w:rPr>
          <w:rStyle w:val="VerbatimChar"/>
        </w:rPr>
        <w:t xml:space="preserve">## [1] 85.80139 88.61880 89.57019 87.88007 88.15521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$x$high</w:t>
      </w:r>
      <w:r>
        <w:br/>
      </w:r>
      <w:r>
        <w:rPr>
          <w:rStyle w:val="VerbatimChar"/>
        </w:rPr>
        <w:t xml:space="preserve">## [1] 90.64456 90.82650 89.66789 89.05472 89.18879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$x$low</w:t>
      </w:r>
      <w:r>
        <w:br/>
      </w:r>
      <w:r>
        <w:rPr>
          <w:rStyle w:val="VerbatimChar"/>
        </w:rPr>
        <w:t xml:space="preserve">## [1] 86.76855 86.95671 86.91732 87.05260 86.91490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$x$volume</w:t>
      </w:r>
      <w:r>
        <w:br/>
      </w:r>
      <w:r>
        <w:rPr>
          <w:rStyle w:val="VerbatimChar"/>
        </w:rPr>
        <w:t xml:space="preserve">## [1] 34433500 35625440 34347888 32881186 34999543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</w:p>
    <w:p>
      <w:pPr>
        <w:pStyle w:val="FirstParagraph"/>
      </w:pPr>
      <w:r>
        <w:t xml:space="preserve">To keep the notebook readable, we plot the target and two representative</w:t>
      </w:r>
      <w:r>
        <w:t xml:space="preserve"> </w:t>
      </w:r>
      <w:r>
        <w:t xml:space="preserve">auxiliaries.</w:t>
      </w:r>
    </w:p>
    <w:p>
      <w:pPr>
        <w:pStyle w:val="SourceCode"/>
      </w:pPr>
      <w:r>
        <w:rPr>
          <w:rStyle w:val="NormalTok"/>
        </w:rPr>
        <w:t xml:space="preserve">plot_close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plot_open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plot_close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0-stock-close-regression_files/dd727832b88b34188e4d68996a7c0cb4cfdbc6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plot_open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0-stock-close-regression_files/569d2500a1611d3fccba98864d1720891809db9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plot_volume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0-stock-close-regression_files/ff5886af68c6a395304a1411041530f6d043bf0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 smape        R2</w:t>
      </w:r>
      <w:r>
        <w:br/>
      </w:r>
      <w:r>
        <w:rPr>
          <w:rStyle w:val="VerbatimChar"/>
        </w:rPr>
        <w:t xml:space="preserve">## 1 1.19053 0.01033564 0.2588403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 R2</w:t>
      </w:r>
      <w:r>
        <w:br/>
      </w:r>
      <w:r>
        <w:rPr>
          <w:rStyle w:val="VerbatimChar"/>
        </w:rPr>
        <w:t xml:space="preserve">## ARIMA_close 4.904158 0.02269408 -2.0530650</w:t>
      </w:r>
      <w:r>
        <w:br/>
      </w:r>
      <w:r>
        <w:rPr>
          <w:rStyle w:val="VerbatimChar"/>
        </w:rPr>
        <w:t xml:space="preserve">## MV_mixed    1.190530 0.01033564  0.2588403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2026-05-18T21:03:29Z</dcterms:created>
  <dcterms:modified xsi:type="dcterms:W3CDTF">2026-05-18T21:03:29Z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