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9b9ea6fca26cb56668d2e1d495b562c3450a06"/>
    <w:p>
      <w:pPr>
        <w:pStyle w:val="Heading2"/>
      </w:pPr>
      <w:r>
        <w:t xml:space="preserve">Target-Centered ARIMAX with Auxiliary Forecasting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extends the raw-series ARIMA branch to aligned multivariate observations.</w:t>
      </w:r>
      <w:r>
        <w:t xml:space="preserve"> </w:t>
      </w:r>
      <w:r>
        <w:t xml:space="preserve">- It 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, uses the auxiliary series as external regressors, and can rely on univariate support models when future auxiliaries are unknown.</w:t>
      </w:r>
    </w:p>
    <w:p>
      <w:pPr>
        <w:pStyle w:val="BodyText"/>
      </w:pPr>
      <w:r>
        <w:t xml:space="preserve">Didactic goal: show how the singular multivariate branch remains target-centered while still forecasting the auxiliaries needed along the horizon.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ARIMAX with auxiliary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again start from a small aligned multivariate system derived from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notebook follows the same singular-experiment structure as the linear</w:t>
      </w:r>
      <w:r>
        <w:t xml:space="preserve"> </w:t>
      </w:r>
      <w:r>
        <w:t xml:space="preserve">regression example, but now the target model is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 </w:t>
      </w:r>
      <w:r>
        <w:t xml:space="preserve">and the auxiliary</w:t>
      </w:r>
      <w:r>
        <w:t xml:space="preserve"> </w:t>
      </w:r>
      <w:r>
        <w:t xml:space="preserve">paths are forecast by support models. Before that, we keep a direct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baseline on the target.</w:t>
      </w:r>
    </w:p>
    <w:p>
      <w:pPr>
        <w:pStyle w:val="SourceCode"/>
      </w:pPr>
      <w:r>
        <w:rPr>
          <w:rStyle w:val="NormalTok"/>
        </w:rPr>
        <w:t xml:space="preserve">y_ts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(y_ts,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(pred_base))</w:t>
      </w:r>
      <w:r>
        <w:br/>
      </w:r>
      <w:r>
        <w:rPr>
          <w:rStyle w:val="NormalTok"/>
        </w:rPr>
        <w:t xml:space="preserve">ev_base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0.4904025 1.489711 -3.235632</w:t>
      </w:r>
    </w:p>
    <w:p>
      <w:pPr>
        <w:pStyle w:val="FirstParagraph"/>
      </w:pPr>
      <w:r>
        <w:t xml:space="preserve">We now build the multivariate singular model. The target is learned with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, while the future auxiliary paths are generated by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submodels.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0.5408026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0.3957914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0.6205202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0.5408026 0.3957914 0.6205202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0.5408026 0.4447323 0.3424647 0.2399858 0.1429504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0.3957914 0.3801112 0.3650522 0.3505898 0.3367004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0.62052022  0.43144081  0.22783805  0.02292366 -0.17082088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  x2</w:t>
      </w:r>
      <w:r>
        <w:br/>
      </w:r>
      <w:r>
        <w:rPr>
          <w:rStyle w:val="VerbatimChar"/>
        </w:rPr>
        <w:t xml:space="preserve">## 1 0.5408026 0.3957914  0.62052022</w:t>
      </w:r>
      <w:r>
        <w:br/>
      </w:r>
      <w:r>
        <w:rPr>
          <w:rStyle w:val="VerbatimChar"/>
        </w:rPr>
        <w:t xml:space="preserve">## 2 0.4447323 0.3801112  0.43144081</w:t>
      </w:r>
      <w:r>
        <w:br/>
      </w:r>
      <w:r>
        <w:rPr>
          <w:rStyle w:val="VerbatimChar"/>
        </w:rPr>
        <w:t xml:space="preserve">## 3 0.3424647 0.3650522  0.22783805</w:t>
      </w:r>
      <w:r>
        <w:br/>
      </w:r>
      <w:r>
        <w:rPr>
          <w:rStyle w:val="VerbatimChar"/>
        </w:rPr>
        <w:t xml:space="preserve">## 4 0.2399858 0.3505898  0.02292366</w:t>
      </w:r>
      <w:r>
        <w:br/>
      </w:r>
      <w:r>
        <w:rPr>
          <w:rStyle w:val="VerbatimChar"/>
        </w:rPr>
        <w:t xml:space="preserve">## 5 0.1429504 0.3367004 -0.17082088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  x2</w:t>
      </w:r>
      <w:r>
        <w:br/>
      </w:r>
      <w:r>
        <w:rPr>
          <w:rStyle w:val="VerbatimChar"/>
        </w:rPr>
        <w:t xml:space="preserve">## 1 0.5408026 0.3957914  0.62052022</w:t>
      </w:r>
      <w:r>
        <w:br/>
      </w:r>
      <w:r>
        <w:rPr>
          <w:rStyle w:val="VerbatimChar"/>
        </w:rPr>
        <w:t xml:space="preserve">## 2 0.4447323 0.3801112  0.43144081</w:t>
      </w:r>
      <w:r>
        <w:br/>
      </w:r>
      <w:r>
        <w:rPr>
          <w:rStyle w:val="VerbatimChar"/>
        </w:rPr>
        <w:t xml:space="preserve">## 3 0.3424647 0.3650522  0.22783805</w:t>
      </w:r>
      <w:r>
        <w:br/>
      </w:r>
      <w:r>
        <w:rPr>
          <w:rStyle w:val="VerbatimChar"/>
        </w:rPr>
        <w:t xml:space="preserve">## 4 0.2399858 0.3505898  0.02292366</w:t>
      </w:r>
      <w:r>
        <w:br/>
      </w:r>
      <w:r>
        <w:rPr>
          <w:rStyle w:val="VerbatimChar"/>
        </w:rPr>
        <w:t xml:space="preserve">## 5 0.1429504 0.3367004 -0.17082088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ARIMA_y =</w:t>
      </w:r>
      <w:r>
        <w:rPr>
          <w:rStyle w:val="NormalTok"/>
        </w:rPr>
        <w:t xml:space="preserve"> ev_base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ARIMAX_mv =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mse    smape         R2</w:t>
      </w:r>
      <w:r>
        <w:br/>
      </w:r>
      <w:r>
        <w:rPr>
          <w:rStyle w:val="VerbatimChar"/>
        </w:rPr>
        <w:t xml:space="preserve">## ARIMA_y   0.4904025 1.489711 -3.2356320</w:t>
      </w:r>
      <w:r>
        <w:br/>
      </w:r>
      <w:r>
        <w:rPr>
          <w:rStyle w:val="VerbatimChar"/>
        </w:rPr>
        <w:t xml:space="preserve">## ARIMAX_mv 0.2098588 1.429143 -0.8125615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is the singular multivariate extension of the raw-series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branch.</w:t>
      </w:r>
      <w:r>
        <w:t xml:space="preserve"> </w:t>
      </w:r>
      <w:r>
        <w:t xml:space="preserve">- The target remains the semantic center of the workflow, but the forecast horizon also requires trajectories for the auxiliary variables.</w:t>
      </w:r>
      <w:r>
        <w:t xml:space="preserve"> </w:t>
      </w:r>
      <w:r>
        <w:t xml:space="preserve">- These future auxiliary paths can be generated by their own univariate support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2026-05-19T15:55:47Z</dcterms:created>
  <dcterms:modified xsi:type="dcterms:W3CDTF">2026-05-19T15:55:47Z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