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This folder contains examples for rescaling and stabilizing time series before modeling, including global and adaptive schemes.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ts_norm_an.md</w:t>
        </w:r>
      </w:hyperlink>
      <w:r>
        <w:t xml:space="preserve"> </w:t>
      </w:r>
      <w:r>
        <w:t xml:space="preserve">— Adaptive normalization using time-varying statistics (e.g., moving/EMA) to handle drift.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ts_norm_diff.md</w:t>
        </w:r>
      </w:hyperlink>
      <w:r>
        <w:t xml:space="preserve"> </w:t>
      </w:r>
      <w:r>
        <w:t xml:space="preserve">— Differencing to remove trend and stabilize the mean for modeling.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ts_norm_ean.md</w:t>
        </w:r>
      </w:hyperlink>
      <w:r>
        <w:t xml:space="preserve"> </w:t>
      </w:r>
      <w:r>
        <w:t xml:space="preserve">— Exponential Adaptive Normalization (EAN) using exponentially weighted statistics per window.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ts_norm_gminmax.md</w:t>
        </w:r>
      </w:hyperlink>
      <w:r>
        <w:t xml:space="preserve"> </w:t>
      </w:r>
      <w:r>
        <w:t xml:space="preserve">— Global min–max scaling fit on train, applied consistently to validation/test.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ts_norm_none.md</w:t>
        </w:r>
      </w:hyperlink>
      <w:r>
        <w:t xml:space="preserve"> </w:t>
      </w:r>
      <w:r>
        <w:t xml:space="preserve">— Baseline with no normalization; helpful for comparisons.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ts_norm_swminmax.md</w:t>
        </w:r>
      </w:hyperlink>
      <w:r>
        <w:t xml:space="preserve"> </w:t>
      </w:r>
      <w:r>
        <w:t xml:space="preserve">— Sliding-window min–max scaling to emphasize local shape over absolute level.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ts_norm_an.md" TargetMode="External" /><Relationship Type="http://schemas.openxmlformats.org/officeDocument/2006/relationships/hyperlink" Id="rId21" Target="ts_norm_diff.md" TargetMode="External" /><Relationship Type="http://schemas.openxmlformats.org/officeDocument/2006/relationships/hyperlink" Id="rId22" Target="ts_norm_ean.md" TargetMode="External" /><Relationship Type="http://schemas.openxmlformats.org/officeDocument/2006/relationships/hyperlink" Id="rId23" Target="ts_norm_gminmax.md" TargetMode="External" /><Relationship Type="http://schemas.openxmlformats.org/officeDocument/2006/relationships/hyperlink" Id="rId24" Target="ts_norm_none.md" TargetMode="External" /><Relationship Type="http://schemas.openxmlformats.org/officeDocument/2006/relationships/hyperlink" Id="rId25" Target="ts_norm_swminm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ts_norm_an.md" TargetMode="External" /><Relationship Type="http://schemas.openxmlformats.org/officeDocument/2006/relationships/hyperlink" Id="rId21" Target="ts_norm_diff.md" TargetMode="External" /><Relationship Type="http://schemas.openxmlformats.org/officeDocument/2006/relationships/hyperlink" Id="rId22" Target="ts_norm_ean.md" TargetMode="External" /><Relationship Type="http://schemas.openxmlformats.org/officeDocument/2006/relationships/hyperlink" Id="rId23" Target="ts_norm_gminmax.md" TargetMode="External" /><Relationship Type="http://schemas.openxmlformats.org/officeDocument/2006/relationships/hyperlink" Id="rId24" Target="ts_norm_none.md" TargetMode="External" /><Relationship Type="http://schemas.openxmlformats.org/officeDocument/2006/relationships/hyperlink" Id="rId25" Target="ts_norm_swminm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2025-11-08T00:25:33Z</dcterms:created>
  <dcterms:modified xsi:type="dcterms:W3CDTF">2025-11-08T00:25:33Z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