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Conv1D: One-dimensional Convolutional Neural Networks (1D CNNs) extract local temporal patterns by convolving learnable filters across the input window. Stacked convolution and pooling layers can capture increasingly abstract features before a regression head maps to the next-step forecast. CNNs are effective when short- to mid-range motifs repeat over time and benefit from normalized inputs.</w:t>
      </w:r>
    </w:p>
    <w:p>
      <w:pPr>
        <w:pStyle w:val="BodyText"/>
      </w:pPr>
      <w:r>
        <w:t xml:space="preserve">Objective: Train and evaluate a 1D CNN (Conv1D) for time-series forecasting with sliding windows, including normalization, fitting, and evaluation.</w:t>
      </w:r>
    </w:p>
    <w:p>
      <w:pPr>
        <w:pStyle w:val="SourceCode"/>
      </w:pP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prediction/doc/ts_conv1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the 1D CNN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6.011219e-06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0.4133116  0.1778631 -0.0760639 -0.3201548 -0.5436835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0.008032996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3.712909e-06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0.9999679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3.712909e-06 0.008032996 0.9999679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prediction/doc/ts_conv1d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2025-11-08T00:26:13Z</dcterms:created>
  <dcterms:modified xsi:type="dcterms:W3CDTF">2025-11-08T00:26:13Z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