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LSTM: Long Short-Term Memory (LSTM) networks are recurrent neural networks that incorporate gating mechanisms to mitigate vanishing/exploding gradients and capture long-range temporal dependencies. In a sliding-window setup, the sequence of lagged inputs is processed to output the next-step forecast. Key hyperparameters include the input window length, hidden size, and number of training epochs.</w:t>
      </w:r>
    </w:p>
    <w:p>
      <w:pPr>
        <w:pStyle w:val="BodyText"/>
      </w:pPr>
      <w:r>
        <w:t xml:space="preserve">Objective: Train and evaluate an LSTM model for time-series forecasting with sliding windows, including normalization, fitting, and test evaluation.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lst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0.0004250036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-0.32" "-0.54, -0.57"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smape        R2</w:t>
      </w:r>
      <w:r>
        <w:br/>
      </w:r>
      <w:r>
        <w:rPr>
          <w:rStyle w:val="VerbatimChar"/>
        </w:rPr>
        <w:t xml:space="preserve">## 1 0.0005192011 0.120775 0.9955156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12.08"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lstm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2025-11-08T00:26:31Z</dcterms:created>
  <dcterms:modified xsi:type="dcterms:W3CDTF">2025-11-08T00:26:31Z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