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2.png" ContentType="image/png"/>
  <Override PartName="/word/media/rId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5" w:name="shrink-augmentation"/>
    <w:p>
      <w:pPr>
        <w:pStyle w:val="Heading2"/>
      </w:pPr>
      <w:r>
        <w:t xml:space="preserve">Shrink Augmentation</w:t>
      </w:r>
    </w:p>
    <w:p>
      <w:pPr>
        <w:pStyle w:val="FirstParagraph"/>
      </w:pPr>
      <w:r>
        <w:t xml:space="preserve">About the technique</w:t>
      </w:r>
      <w:r>
        <w:t xml:space="preserve"> </w:t>
      </w:r>
      <w:r>
        <w:t xml:space="preserve">- Shrink augmentation compresses the variation inside each window.</w:t>
      </w:r>
      <w:r>
        <w:t xml:space="preserve"> </w:t>
      </w:r>
      <w:r>
        <w:t xml:space="preserve">- This produces smoother versions of the original pattern and can help the model become robust to amplitude changes.</w:t>
      </w:r>
    </w:p>
    <w:p>
      <w:pPr>
        <w:pStyle w:val="BodyText"/>
      </w:pPr>
      <w:r>
        <w:t xml:space="preserve">Didactic goal: compare milder synthetic windows with the original observations and with other augmentation schemes.</w:t>
      </w:r>
    </w:p>
    <w:p>
      <w:pPr>
        <w:pStyle w:val="SourceCode"/>
      </w:pPr>
      <w:r>
        <w:rPr>
          <w:rStyle w:val="FunctionTok"/>
        </w:rPr>
        <w:t xml:space="preserve">source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url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"https://raw.githubusercontent.com/cefet-rj-dal/tspredit/main/examples/seed.R"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 Time series augmentation - shrink</w:t>
      </w:r>
      <w:r>
        <w:br/>
      </w:r>
      <w:r>
        <w:br/>
      </w:r>
      <w:r>
        <w:rPr>
          <w:rStyle w:val="CommentTok"/>
        </w:rPr>
        <w:t xml:space="preserve"># Installing the package (if needed)</w:t>
      </w:r>
      <w:r>
        <w:br/>
      </w:r>
      <w:r>
        <w:rPr>
          <w:rStyle w:val="CommentTok"/>
        </w:rPr>
        <w:t xml:space="preserve">#install.packages("tspredit")</w:t>
      </w:r>
    </w:p>
    <w:p>
      <w:pPr>
        <w:pStyle w:val="FirstParagraph"/>
      </w:pPr>
      <w:r>
        <w:t xml:space="preserve">We start by loading the packages used throughout this example.</w:t>
      </w:r>
    </w:p>
    <w:p>
      <w:pPr>
        <w:pStyle w:val="SourceCode"/>
      </w:pPr>
      <w:r>
        <w:rPr>
          <w:rStyle w:val="CommentTok"/>
        </w:rPr>
        <w:t xml:space="preserve"># Loading the packages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(daltoolbox)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(tspredit) </w:t>
      </w:r>
    </w:p>
    <w:p>
      <w:pPr>
        <w:pStyle w:val="FirstParagraph"/>
      </w:pPr>
      <w:r>
        <w:t xml:space="preserve">We load the example series that will be used throughout the demonstration.</w:t>
      </w:r>
    </w:p>
    <w:p>
      <w:pPr>
        <w:pStyle w:val="SourceCode"/>
      </w:pPr>
      <w:r>
        <w:rPr>
          <w:rStyle w:val="CommentTok"/>
        </w:rPr>
        <w:t xml:space="preserve"># Series for study</w:t>
      </w:r>
      <w:r>
        <w:br/>
      </w:r>
      <w:r>
        <w:br/>
      </w:r>
      <w:r>
        <w:rPr>
          <w:rStyle w:val="FunctionTok"/>
        </w:rPr>
        <w:t xml:space="preserve">data</w:t>
      </w:r>
      <w:r>
        <w:rPr>
          <w:rStyle w:val="NormalTok"/>
        </w:rPr>
        <w:t xml:space="preserve">(tsd)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(ggplot2)</w:t>
      </w:r>
      <w:r>
        <w:br/>
      </w:r>
      <w:r>
        <w:rPr>
          <w:rStyle w:val="FunctionTok"/>
        </w:rPr>
        <w:t xml:space="preserve">plot_ts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x=</w:t>
      </w:r>
      <w:r>
        <w:rPr>
          <w:rStyle w:val="NormalTok"/>
        </w:rPr>
        <w:t xml:space="preserve">tsd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x, </w:t>
      </w:r>
      <w:r>
        <w:rPr>
          <w:rStyle w:val="AttributeTok"/>
        </w:rPr>
        <w:t xml:space="preserve">y=</w:t>
      </w:r>
      <w:r>
        <w:rPr>
          <w:rStyle w:val="NormalTok"/>
        </w:rPr>
        <w:t xml:space="preserve">tsd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y)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theme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text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element_text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size=</w:t>
      </w:r>
      <w:r>
        <w:rPr>
          <w:rStyle w:val="DecValTok"/>
        </w:rPr>
        <w:t xml:space="preserve">16</w:t>
      </w:r>
      <w:r>
        <w:rPr>
          <w:rStyle w:val="NormalTok"/>
        </w:rPr>
        <w:t xml:space="preserve">))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10" name="Picture"/>
            <a:graphic>
              <a:graphicData uri="http://schemas.openxmlformats.org/drawingml/2006/picture">
                <pic:pic>
                  <pic:nvPicPr>
                    <pic:cNvPr descr="/home/gpca/tspredit/examples/augment/doc/05-shrink-augmentation_files/2311a3ccdefa9666c559bd154e42236a6cdf3fea.png" id="11" name="Picture"/>
                    <pic:cNvPicPr>
                      <a:picLocks noChangeArrowheads="1"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The next step organizes the series into sliding windows, which is the tabular representation used by the later transformations and models.</w:t>
      </w:r>
    </w:p>
    <w:p>
      <w:pPr>
        <w:pStyle w:val="SourceCode"/>
      </w:pPr>
      <w:r>
        <w:rPr>
          <w:rStyle w:val="CommentTok"/>
        </w:rPr>
        <w:t xml:space="preserve"># Sliding windows</w:t>
      </w:r>
      <w:r>
        <w:br/>
      </w:r>
      <w:r>
        <w:br/>
      </w:r>
      <w:r>
        <w:rPr>
          <w:rStyle w:val="NormalTok"/>
        </w:rPr>
        <w:t xml:space="preserve">sw_size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br/>
      </w:r>
      <w:r>
        <w:rPr>
          <w:rStyle w:val="NormalTok"/>
        </w:rPr>
        <w:t xml:space="preserve">xw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ts_data</w:t>
      </w:r>
      <w:r>
        <w:rPr>
          <w:rStyle w:val="NormalTok"/>
        </w:rPr>
        <w:t xml:space="preserve">(tsd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y, sw_size)</w:t>
      </w:r>
    </w:p>
    <w:p>
      <w:pPr>
        <w:pStyle w:val="FirstParagraph"/>
      </w:pPr>
      <w:r>
        <w:t xml:space="preserve">Now we augmentation (shrink).</w:t>
      </w:r>
    </w:p>
    <w:p>
      <w:pPr>
        <w:pStyle w:val="SourceCode"/>
      </w:pPr>
      <w:r>
        <w:rPr>
          <w:rStyle w:val="CommentTok"/>
        </w:rPr>
        <w:t xml:space="preserve"># Augmentation (shrink)</w:t>
      </w:r>
      <w:r>
        <w:br/>
      </w:r>
      <w:r>
        <w:br/>
      </w:r>
      <w:r>
        <w:rPr>
          <w:rStyle w:val="NormalTok"/>
        </w:rPr>
        <w:t xml:space="preserve">augment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ts_aug_shrink</w:t>
      </w:r>
      <w:r>
        <w:rPr>
          <w:rStyle w:val="NormalTok"/>
        </w:rPr>
        <w:t xml:space="preserve">()</w:t>
      </w:r>
      <w:r>
        <w:br/>
      </w:r>
      <w:r>
        <w:rPr>
          <w:rStyle w:val="FunctionTok"/>
        </w:rPr>
        <w:t xml:space="preserve">set_example_seed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augment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fit</w:t>
      </w:r>
      <w:r>
        <w:rPr>
          <w:rStyle w:val="NormalTok"/>
        </w:rPr>
        <w:t xml:space="preserve">(augment, xw)</w:t>
      </w:r>
      <w:r>
        <w:br/>
      </w:r>
      <w:r>
        <w:rPr>
          <w:rStyle w:val="NormalTok"/>
        </w:rPr>
        <w:t xml:space="preserve">xa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transform</w:t>
      </w:r>
      <w:r>
        <w:rPr>
          <w:rStyle w:val="NormalTok"/>
        </w:rPr>
        <w:t xml:space="preserve">(augment, xw)</w:t>
      </w:r>
      <w:r>
        <w:br/>
      </w:r>
      <w:r>
        <w:rPr>
          <w:rStyle w:val="NormalTok"/>
        </w:rPr>
        <w:t xml:space="preserve">idx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attr</w:t>
      </w:r>
      <w:r>
        <w:rPr>
          <w:rStyle w:val="NormalTok"/>
        </w:rPr>
        <w:t xml:space="preserve">(xa, </w:t>
      </w:r>
      <w:r>
        <w:rPr>
          <w:rStyle w:val="StringTok"/>
        </w:rPr>
        <w:t xml:space="preserve">"idx"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ts_head</w:t>
      </w:r>
      <w:r>
        <w:rPr>
          <w:rStyle w:val="NormalTok"/>
        </w:rPr>
        <w:t xml:space="preserve">(xa)</w:t>
      </w:r>
    </w:p>
    <w:p>
      <w:pPr>
        <w:pStyle w:val="SourceCode"/>
      </w:pPr>
      <w:r>
        <w:rPr>
          <w:rStyle w:val="VerbatimChar"/>
        </w:rPr>
        <w:t xml:space="preserve">##             t9        t8        t7        t6        t5        t4        t3        t2         t1         t0</w:t>
      </w:r>
      <w:r>
        <w:br/>
      </w:r>
      <w:r>
        <w:rPr>
          <w:rStyle w:val="VerbatimChar"/>
        </w:rPr>
        <w:t xml:space="preserve">## [1,] 0.0000000 0.2474040 0.4794255 0.6816388 0.8414710 0.9489846 0.9974950 0.9839859  0.9092974  0.7780732</w:t>
      </w:r>
      <w:r>
        <w:br/>
      </w:r>
      <w:r>
        <w:rPr>
          <w:rStyle w:val="VerbatimChar"/>
        </w:rPr>
        <w:t xml:space="preserve">## [2,] 0.2474040 0.4794255 0.6816388 0.8414710 0.9489846 0.9974950 0.9839859 0.9092974  0.7780732  0.5984721</w:t>
      </w:r>
      <w:r>
        <w:br/>
      </w:r>
      <w:r>
        <w:rPr>
          <w:rStyle w:val="VerbatimChar"/>
        </w:rPr>
        <w:t xml:space="preserve">## [3,] 0.4794255 0.6816388 0.8414710 0.9489846 0.9974950 0.9839859 0.9092974 0.7780732  0.5984721  0.3816610</w:t>
      </w:r>
      <w:r>
        <w:br/>
      </w:r>
      <w:r>
        <w:rPr>
          <w:rStyle w:val="VerbatimChar"/>
        </w:rPr>
        <w:t xml:space="preserve">## [4,] 0.6816388 0.8414710 0.9489846 0.9974950 0.9839859 0.9092974 0.7780732 0.5984721  0.3816610  0.1411200</w:t>
      </w:r>
      <w:r>
        <w:br/>
      </w:r>
      <w:r>
        <w:rPr>
          <w:rStyle w:val="VerbatimChar"/>
        </w:rPr>
        <w:t xml:space="preserve">## [5,] 0.8414710 0.9489846 0.9974950 0.9839859 0.9092974 0.7780732 0.5984721 0.3816610  0.1411200 -0.1081951</w:t>
      </w:r>
      <w:r>
        <w:br/>
      </w:r>
      <w:r>
        <w:rPr>
          <w:rStyle w:val="VerbatimChar"/>
        </w:rPr>
        <w:t xml:space="preserve">## [6,] 0.9489846 0.9974950 0.9839859 0.9092974 0.7780732 0.5984721 0.3816610 0.1411200 -0.1081951 -0.3507832</w:t>
      </w:r>
    </w:p>
    <w:p>
      <w:pPr>
        <w:pStyle w:val="FirstParagraph"/>
      </w:pPr>
      <w:r>
        <w:t xml:space="preserve">This plot overlays the original and augmented windows so you can see how the transformation changes the local shape.</w:t>
      </w:r>
    </w:p>
    <w:p>
      <w:pPr>
        <w:pStyle w:val="SourceCode"/>
      </w:pPr>
      <w:r>
        <w:rPr>
          <w:rStyle w:val="CommentTok"/>
        </w:rPr>
        <w:t xml:space="preserve"># Plot a few representative windows on the lag axis</w:t>
      </w:r>
      <w:r>
        <w:br/>
      </w:r>
      <w:r>
        <w:rPr>
          <w:rStyle w:val="NormalTok"/>
        </w:rPr>
        <w:t xml:space="preserve">aug_rows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(xw)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:</w:t>
      </w:r>
      <w:r>
        <w:rPr>
          <w:rStyle w:val="FunctionTok"/>
        </w:rPr>
        <w:t xml:space="preserve">min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(xa),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(xw)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comparison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do.call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rbind,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(aug_rows,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(row_id) {</w:t>
      </w:r>
      <w:r>
        <w:br/>
      </w:r>
      <w:r>
        <w:rPr>
          <w:rStyle w:val="NormalTok"/>
        </w:rPr>
        <w:t xml:space="preserve">    source_row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idx[row_id]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lag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(sw_size), </w:t>
      </w:r>
      <w:r>
        <w:rPr>
          <w:rStyle w:val="AttributeTok"/>
        </w:rPr>
        <w:t xml:space="preserve">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as.numeric</w:t>
      </w:r>
      <w:r>
        <w:rPr>
          <w:rStyle w:val="NormalTok"/>
        </w:rPr>
        <w:t xml:space="preserve">(xw[source_row,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NormalTok"/>
        </w:rPr>
        <w:t xml:space="preserve">sw_size]), </w:t>
      </w:r>
      <w:r>
        <w:rPr>
          <w:rStyle w:val="AttributeTok"/>
        </w:rPr>
        <w:t xml:space="preserve">series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"original"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sample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paste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"window"</w:t>
      </w:r>
      <w:r>
        <w:rPr>
          <w:rStyle w:val="NormalTok"/>
        </w:rPr>
        <w:t xml:space="preserve">, source_row)),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lag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(sw_size), </w:t>
      </w:r>
      <w:r>
        <w:rPr>
          <w:rStyle w:val="AttributeTok"/>
        </w:rPr>
        <w:t xml:space="preserve">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as.numeric</w:t>
      </w:r>
      <w:r>
        <w:rPr>
          <w:rStyle w:val="NormalTok"/>
        </w:rPr>
        <w:t xml:space="preserve">(xa[row_id,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NormalTok"/>
        </w:rPr>
        <w:t xml:space="preserve">sw_size]), </w:t>
      </w:r>
      <w:r>
        <w:rPr>
          <w:rStyle w:val="AttributeTok"/>
        </w:rPr>
        <w:t xml:space="preserve">series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"augmented"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sample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paste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"window"</w:t>
      </w:r>
      <w:r>
        <w:rPr>
          <w:rStyle w:val="NormalTok"/>
        </w:rPr>
        <w:t xml:space="preserve">, source_row))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(comparison,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lag,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value,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series, </w:t>
      </w:r>
      <w:r>
        <w:rPr>
          <w:rStyle w:val="AttributeTok"/>
        </w:rPr>
        <w:t xml:space="preserve">group =</w:t>
      </w:r>
      <w:r>
        <w:rPr>
          <w:rStyle w:val="NormalTok"/>
        </w:rPr>
        <w:t xml:space="preserve"> series))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geom_line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linewidth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0.7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geom_point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facet_wrap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sample, </w:t>
      </w:r>
      <w:r>
        <w:rPr>
          <w:rStyle w:val="AttributeTok"/>
        </w:rPr>
        <w:t xml:space="preserve">ncol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theme_minimal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base_size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14</w:t>
      </w:r>
      <w:r>
        <w:rPr>
          <w:rStyle w:val="NormalTok"/>
        </w:rPr>
        <w:t xml:space="preserve">)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13" name="Picture"/>
            <a:graphic>
              <a:graphicData uri="http://schemas.openxmlformats.org/drawingml/2006/picture">
                <pic:pic>
                  <pic:nvPicPr>
                    <pic:cNvPr descr="/home/gpca/tspredit/examples/augment/doc/05-shrink-augmentation_files/22a835117396661f8adf50d138f35ccda20db62b.png" id="14" name="Picture"/>
                    <pic:cNvPicPr>
                      <a:picLocks noChangeArrowheads="1"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References</w:t>
      </w:r>
      <w:r>
        <w:t xml:space="preserve"> </w:t>
      </w:r>
      <w:r>
        <w:t xml:space="preserve">- H. I. Fawaz, G. Forestier, J. Weber, L. Idoumghar, and P.-A. Muller (2019). Deep learning for time series classification: A review. Data Mining and Knowledge Discovery, 33, 917–963.</w:t>
      </w:r>
    </w:p>
    <w:bookmarkEnd w:id="1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b/>
      <w:color w:val="204a87"/>
      <w:shd w:val="clear" w:fill="f8f8f8"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8f5902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b/>
      <w:color w:val="ce5c00"/>
      <w:shd w:val="clear" w:fill="f8f8f8"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i/>
      <w:color w:val="8f5902"/>
      <w:shd w:val="clear" w:fill="f8f8f8"/>
    </w:rPr>
  </w:style>
  <w:style w:type="character" w:customStyle="1" w:styleId="DocumentationTok">
    <w:name w:val="DocumentationTok"/>
    <w:basedOn w:val="VerbatimChar"/>
    <w:rPr>
      <w:b/>
      <w:i/>
      <w:color w:val="8f5902"/>
      <w:shd w:val="clear" w:fill="f8f8f8"/>
    </w:rPr>
  </w:style>
  <w:style w:type="character" w:customStyle="1" w:styleId="AnnotationTok">
    <w:name w:val="AnnotationTok"/>
    <w:basedOn w:val="VerbatimChar"/>
    <w:rPr>
      <w:b/>
      <w:i/>
      <w:color w:val="8f5902"/>
      <w:shd w:val="clear" w:fill="f8f8f8"/>
    </w:rPr>
  </w:style>
  <w:style w:type="character" w:customStyle="1" w:styleId="CommentVarTok">
    <w:name w:val="CommentVarTok"/>
    <w:basedOn w:val="VerbatimChar"/>
    <w:rPr>
      <w:b/>
      <w:i/>
      <w:color w:val="8f5902"/>
      <w:shd w:val="clear" w:fill="f8f8f8"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b/>
      <w:color w:val="204a87"/>
      <w:shd w:val="clear" w:fill="f8f8f8"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b/>
      <w:color w:val="204a87"/>
      <w:shd w:val="clear" w:fill="f8f8f8"/>
    </w:rPr>
  </w:style>
  <w:style w:type="character" w:customStyle="1" w:styleId="OperatorTok">
    <w:name w:val="OperatorTok"/>
    <w:basedOn w:val="VerbatimChar"/>
    <w:rPr>
      <w:b/>
      <w:color w:val="ce5c00"/>
      <w:shd w:val="clear" w:fill="f8f8f8"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i/>
      <w:color w:val="8f5902"/>
      <w:shd w:val="clear" w:fill="f8f8f8"/>
    </w:rPr>
  </w:style>
  <w:style w:type="character" w:customStyle="1" w:styleId="AttributeTok">
    <w:name w:val="AttributeTok"/>
    <w:basedOn w:val="VerbatimChar"/>
    <w:rPr>
      <w:color w:val="204a87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b/>
      <w:i/>
      <w:color w:val="8f5902"/>
      <w:shd w:val="clear" w:fill="f8f8f8"/>
    </w:rPr>
  </w:style>
  <w:style w:type="character" w:customStyle="1" w:styleId="WarningTok">
    <w:name w:val="WarningTok"/>
    <w:basedOn w:val="VerbatimChar"/>
    <w:rPr>
      <w:b/>
      <w:i/>
      <w:color w:val="8f5902"/>
      <w:shd w:val="clear" w:fill="f8f8f8"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b/>
      <w:color w:val="a40000"/>
      <w:shd w:val="clear" w:fill="f8f8f8"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2" Target="media/rId12.png" /><Relationship Type="http://schemas.openxmlformats.org/officeDocument/2006/relationships/image" Id="rId9" Target="media/rId9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2026-09-19T08:39:19Z</dcterms:created>
  <dcterms:modified xsi:type="dcterms:W3CDTF">2026-09-19T08:39:19Z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