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ormhole-augmentation"/>
    <w:p>
      <w:pPr>
        <w:pStyle w:val="Heading2"/>
      </w:pPr>
      <w:r>
        <w:t xml:space="preserve">Wormhole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Wormhole augmentation replaces selected lags with older values from the same series.</w:t>
      </w:r>
      <w:r>
        <w:t xml:space="preserve"> </w:t>
      </w:r>
      <w:r>
        <w:t xml:space="preserve">- The idea is to create plausible alternative histories that still respect the temporal nature of the data.</w:t>
      </w:r>
    </w:p>
    <w:p>
      <w:pPr>
        <w:pStyle w:val="BodyText"/>
      </w:pPr>
      <w:r>
        <w:t xml:space="preserve">Didactic goal: understand a more structural augmentation strategy than simple noise injection.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wormhole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6-wormhole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(wormhole).</w:t>
      </w:r>
    </w:p>
    <w:p>
      <w:pPr>
        <w:pStyle w:val="SourceCode"/>
      </w:pPr>
      <w:r>
        <w:rPr>
          <w:rStyle w:val="CommentTok"/>
        </w:rPr>
        <w:t xml:space="preserve"># Augmentation (wormhole)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ts_aug_wormhole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6-wormhole-augmentation_files/24e265e06eca1c9d083f18db6180658b68585aa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2026-09-19T08:39:21Z</dcterms:created>
  <dcterms:modified xsi:type="dcterms:W3CDTF">2026-09-19T08:39:21Z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