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ustom-examples"/>
    <w:p>
      <w:pPr>
        <w:pStyle w:val="Heading1"/>
      </w:pPr>
      <w:r>
        <w:t xml:space="preserve">Custom Examples</w:t>
      </w:r>
    </w:p>
    <w:p>
      <w:pPr>
        <w:pStyle w:val="FirstParagraph"/>
      </w:pPr>
      <w:r>
        <w:t xml:space="preserve">This section shows how to extend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without abandoning the package workflow. The key idea is that the forecasting pipeline remains stable while the user plugs a new component into a small integration contract.</w:t>
      </w:r>
    </w:p>
    <w:p>
      <w:pPr>
        <w:pStyle w:val="BodyText"/>
      </w:pPr>
      <w:r>
        <w:t xml:space="preserve">The examples are ordered from the most central extension point to the surrounding pipeline components. Start with a custom predictor to understand the main learning contract, then move to filters, augmentations, and normalization.</w:t>
      </w:r>
    </w:p>
    <w:bookmarkStart w:id="13" w:name="recommended-reading-order"/>
    <w:p>
      <w:pPr>
        <w:pStyle w:val="Heading2"/>
      </w:pPr>
      <w:r>
        <w:t xml:space="preserve">Recommended reading order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01-custom-prediction.md</w:t>
        </w:r>
      </w:hyperlink>
      <w:r>
        <w:t xml:space="preserve"> </w:t>
      </w:r>
      <w:r>
        <w:t xml:space="preserve">- create a custom predictor based on</w:t>
      </w:r>
      <w:r>
        <w:t xml:space="preserve"> </w:t>
      </w:r>
      <w:r>
        <w:rPr>
          <w:rStyle w:val="VerbatimChar"/>
        </w:rPr>
        <w:t xml:space="preserve">RSNNS::mlp</w:t>
      </w:r>
      <w:r>
        <w:t xml:space="preserve"> </w:t>
      </w:r>
      <w:r>
        <w:t xml:space="preserve">and fit it through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02-custom-filter.md</w:t>
        </w:r>
      </w:hyperlink>
      <w:r>
        <w:t xml:space="preserve"> </w:t>
      </w:r>
      <w:r>
        <w:t xml:space="preserve">- create a custom median filter for spike-like noise.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03-custom-augmentation.md</w:t>
        </w:r>
      </w:hyperlink>
      <w:r>
        <w:t xml:space="preserve"> </w:t>
      </w:r>
      <w:r>
        <w:t xml:space="preserve">- implement a custom magnitude-warp augmentation for sliding windows.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04-custom-normalization.md</w:t>
        </w:r>
      </w:hyperlink>
      <w:r>
        <w:t xml:space="preserve"> </w:t>
      </w:r>
      <w:r>
        <w:t xml:space="preserve">- build a custom adaptive normalization that rescales values with moving statistics.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custom/01-custom-prediction.md" TargetMode="External" /><Relationship Type="http://schemas.openxmlformats.org/officeDocument/2006/relationships/hyperlink" Id="rId10" Target="/examples/custom/02-custom-filter.md" TargetMode="External" /><Relationship Type="http://schemas.openxmlformats.org/officeDocument/2006/relationships/hyperlink" Id="rId11" Target="/examples/custom/03-custom-augmentation.md" TargetMode="External" /><Relationship Type="http://schemas.openxmlformats.org/officeDocument/2006/relationships/hyperlink" Id="rId12" Target="/examples/custom/04-custom-normaliz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custom/01-custom-prediction.md" TargetMode="External" /><Relationship Type="http://schemas.openxmlformats.org/officeDocument/2006/relationships/hyperlink" Id="rId10" Target="/examples/custom/02-custom-filter.md" TargetMode="External" /><Relationship Type="http://schemas.openxmlformats.org/officeDocument/2006/relationships/hyperlink" Id="rId11" Target="/examples/custom/03-custom-augmentation.md" TargetMode="External" /><Relationship Type="http://schemas.openxmlformats.org/officeDocument/2006/relationships/hyperlink" Id="rId12" Target="/examples/custom/04-custom-normaliz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2026-09-19T08:39:25Z</dcterms:created>
  <dcterms:modified xsi:type="dcterms:W3CDTF">2026-09-19T08:39:25Z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