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introduces</w:t>
      </w:r>
      <w:r>
        <w:t xml:space="preserve"> </w:t>
      </w:r>
      <w:r>
        <w:rPr>
          <w:rStyle w:val="VerbatimChar"/>
        </w:rPr>
        <w:t xml:space="preserve">EUNITE.Reg</w:t>
      </w:r>
      <w:r>
        <w:t xml:space="preserve">, the regressor table packaged with the EUNITE competition data.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The goal is to inspect the categorical and calendar-style variables that complement the load and temperature series.</w:t>
      </w:r>
    </w:p>
    <w:bookmarkEnd w:id="10"/>
    <w:bookmarkStart w:id="11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EUNITE.Reg</w:t>
      </w:r>
    </w:p>
    <w:p>
      <w:pPr>
        <w:pStyle w:val="Compact"/>
        <w:numPr>
          <w:ilvl w:val="0"/>
          <w:numId w:val="1001"/>
        </w:numPr>
      </w:pPr>
      <w:r>
        <w:t xml:space="preserve">inspect dimensions and column names</w:t>
      </w:r>
    </w:p>
    <w:p>
      <w:pPr>
        <w:pStyle w:val="Compact"/>
        <w:numPr>
          <w:ilvl w:val="0"/>
          <w:numId w:val="1001"/>
        </w:numPr>
      </w:pPr>
      <w:r>
        <w:t xml:space="preserve">preview the first rows</w:t>
      </w:r>
    </w:p>
    <w:p>
      <w:pPr>
        <w:pStyle w:val="Compact"/>
        <w:numPr>
          <w:ilvl w:val="0"/>
          <w:numId w:val="1001"/>
        </w:numPr>
      </w:pPr>
      <w:r>
        <w:t xml:space="preserve">summarize the regressors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NormalTok"/>
        </w:rPr>
        <w:t xml:space="preserve">expand_dataset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(url)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nzchar</w:t>
      </w:r>
      <w:r>
        <w:rPr>
          <w:rStyle w:val="NormalTok"/>
        </w:rPr>
        <w:t xml:space="preserve">(url)) 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(EUNITE.Reg)</w:t>
      </w:r>
      <w:r>
        <w:br/>
      </w:r>
      <w:r>
        <w:rPr>
          <w:rStyle w:val="NormalTok"/>
        </w:rPr>
        <w:t xml:space="preserve">EUNITE.Reg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expand_dataset</w:t>
      </w:r>
      <w:r>
        <w:rPr>
          <w:rStyle w:val="NormalTok"/>
        </w:rPr>
        <w:t xml:space="preserve">(EUNITE.Reg)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 EUNITE.Reg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EUNITE.Reg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(EUNITE.Reg),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761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(EUNITE.Reg),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Columns: Holiday, Weekday, split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(EUNITE.Reg)</w:t>
      </w:r>
    </w:p>
    <w:p>
      <w:pPr>
        <w:pStyle w:val="SourceCode"/>
      </w:pPr>
      <w:r>
        <w:rPr>
          <w:rStyle w:val="VerbatimChar"/>
        </w:rPr>
        <w:t xml:space="preserve">##   Holiday Weekday split</w:t>
      </w:r>
      <w:r>
        <w:br/>
      </w:r>
      <w:r>
        <w:rPr>
          <w:rStyle w:val="VerbatimChar"/>
        </w:rPr>
        <w:t xml:space="preserve">## 1       1       4 train</w:t>
      </w:r>
      <w:r>
        <w:br/>
      </w:r>
      <w:r>
        <w:rPr>
          <w:rStyle w:val="VerbatimChar"/>
        </w:rPr>
        <w:t xml:space="preserve">## 2       0       5 train</w:t>
      </w:r>
      <w:r>
        <w:br/>
      </w:r>
      <w:r>
        <w:rPr>
          <w:rStyle w:val="VerbatimChar"/>
        </w:rPr>
        <w:t xml:space="preserve">## 3       0       6 train</w:t>
      </w:r>
      <w:r>
        <w:br/>
      </w:r>
      <w:r>
        <w:rPr>
          <w:rStyle w:val="VerbatimChar"/>
        </w:rPr>
        <w:t xml:space="preserve">## 4       0       7 train</w:t>
      </w:r>
      <w:r>
        <w:br/>
      </w:r>
      <w:r>
        <w:rPr>
          <w:rStyle w:val="VerbatimChar"/>
        </w:rPr>
        <w:t xml:space="preserve">## 5       0       1 train</w:t>
      </w:r>
      <w:r>
        <w:br/>
      </w:r>
      <w:r>
        <w:rPr>
          <w:rStyle w:val="VerbatimChar"/>
        </w:rPr>
        <w:t xml:space="preserve">## 6       1       2 train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(EUNITE.Reg)</w:t>
      </w:r>
    </w:p>
    <w:p>
      <w:pPr>
        <w:pStyle w:val="SourceCode"/>
      </w:pPr>
      <w:r>
        <w:rPr>
          <w:rStyle w:val="VerbatimChar"/>
        </w:rPr>
        <w:t xml:space="preserve">##     Holiday           Weekday        split    </w:t>
      </w:r>
      <w:r>
        <w:br/>
      </w:r>
      <w:r>
        <w:rPr>
          <w:rStyle w:val="VerbatimChar"/>
        </w:rPr>
        <w:t xml:space="preserve">##  Min.   :0.00000   Min.   :1.000   train:730  </w:t>
      </w:r>
      <w:r>
        <w:br/>
      </w:r>
      <w:r>
        <w:rPr>
          <w:rStyle w:val="VerbatimChar"/>
        </w:rPr>
        <w:t xml:space="preserve">##  1st Qu.:0.00000   1st Qu.:2.000   test : 31  </w:t>
      </w:r>
      <w:r>
        <w:br/>
      </w:r>
      <w:r>
        <w:rPr>
          <w:rStyle w:val="VerbatimChar"/>
        </w:rPr>
        <w:t xml:space="preserve">##  Median :0.00000   Median :4.000              </w:t>
      </w:r>
      <w:r>
        <w:br/>
      </w:r>
      <w:r>
        <w:rPr>
          <w:rStyle w:val="VerbatimChar"/>
        </w:rPr>
        <w:t xml:space="preserve">##  Mean   :0.04205   Mean   :4.004              </w:t>
      </w:r>
      <w:r>
        <w:br/>
      </w:r>
      <w:r>
        <w:rPr>
          <w:rStyle w:val="VerbatimChar"/>
        </w:rPr>
        <w:t xml:space="preserve">##  3rd Qu.:0.00000   3rd Qu.:6.000              </w:t>
      </w:r>
      <w:r>
        <w:br/>
      </w:r>
      <w:r>
        <w:rPr>
          <w:rStyle w:val="VerbatimChar"/>
        </w:rPr>
        <w:t xml:space="preserve">##  Max.   :1.00000   Max.   :7.000</w:t>
      </w:r>
    </w:p>
    <w:bookmarkEnd w:id="11"/>
    <w:bookmarkStart w:id="12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Chen, B.-J., Chang, M.-W., and Lin, C.-J. (2004). Load forecasting using support vector machines: a study on EUNITE competition 2001.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2026-09-19T08:39:26Z</dcterms:created>
  <dcterms:modified xsi:type="dcterms:W3CDTF">2026-09-19T08:39:26Z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