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asonal-lag-mapping"/>
    <w:p>
      <w:pPr>
        <w:pStyle w:val="Heading2"/>
      </w:pPr>
      <w:r>
        <w:t xml:space="preserve">Seasonal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seasonal</w:t>
      </w:r>
      <w:r>
        <w:t xml:space="preserve"> </w:t>
      </w:r>
      <w:r>
        <w:t xml:space="preserve">prioritizes lags that are multiples of an estimated or specified seasonal period.</w:t>
      </w:r>
      <w:r>
        <w:t xml:space="preserve"> </w:t>
      </w:r>
      <w:r>
        <w:t xml:space="preserve">- When fewer seasonal lags are available than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, the remaining positions are completed with recent lags.</w:t>
      </w:r>
    </w:p>
    <w:p>
      <w:pPr>
        <w:pStyle w:val="BodyText"/>
      </w:pPr>
      <w:r>
        <w:t xml:space="preserve">Didactic goal: expose the seasonal prior explicitly in the lag-selection stage.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Seasonal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07-seasonal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seasonality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8 4 2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"t8" "t4" "t2"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seasonality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0.1381953 -0.1059528 -0.3435132 -0.5597157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0.1858229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0.003626603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0.9686768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smape        R2</w:t>
      </w:r>
      <w:r>
        <w:br/>
      </w:r>
      <w:r>
        <w:rPr>
          <w:rStyle w:val="VerbatimChar"/>
        </w:rPr>
        <w:t xml:space="preserve">## 1 0.003626603 0.1858229 0.9686768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2026-09-19T08:39:58Z</dcterms:created>
  <dcterms:modified xsi:type="dcterms:W3CDTF">2026-09-19T08:39:58Z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