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mrmr-lag-mapping"/>
    <w:p>
      <w:pPr>
        <w:pStyle w:val="Heading2"/>
      </w:pPr>
      <w:r>
        <w:t xml:space="preserve">mRMR Lag Mapping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mrmr</w:t>
      </w:r>
      <w:r>
        <w:t xml:space="preserve"> </w:t>
      </w:r>
      <w:r>
        <w:t xml:space="preserve">greedily favors lags that are relevant to the target while reducing redundancy among already selected lags.</w:t>
      </w:r>
      <w:r>
        <w:t xml:space="preserve"> </w:t>
      </w:r>
      <w:r>
        <w:t xml:space="preserve">- It is a stronger supervised baseline than pure mutual-information ranking when many lagged attributes carry overlapping information.</w:t>
      </w:r>
    </w:p>
    <w:p>
      <w:pPr>
        <w:pStyle w:val="BodyText"/>
      </w:pPr>
      <w:r>
        <w:t xml:space="preserve">Didactic goal: balance predictive relevance and diversity inside the chosen lag subset.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mRMR lag mapping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lagmapping/doc/12-mrmr-lag-mapping_files/48778a60058da14f47f273e8bbf6eeea1e3d228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NormalTok"/>
        </w:rPr>
        <w:t xml:space="preserve">mapper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ts_lagmap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"mrmr"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(mapper,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lags</w:t>
      </w:r>
    </w:p>
    <w:p>
      <w:pPr>
        <w:pStyle w:val="SourceCode"/>
      </w:pPr>
      <w:r>
        <w:rPr>
          <w:rStyle w:val="VerbatimChar"/>
        </w:rPr>
        <w:t xml:space="preserve">## [1] 9 6 5 2</w:t>
      </w:r>
    </w:p>
    <w:p>
      <w:pPr>
        <w:pStyle w:val="SourceCode"/>
      </w:pPr>
      <w:r>
        <w:rPr>
          <w:rStyle w:val="NormalTok"/>
        </w:rPr>
        <w:t xml:space="preserve">mapper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columns</w:t>
      </w:r>
    </w:p>
    <w:p>
      <w:pPr>
        <w:pStyle w:val="SourceCode"/>
      </w:pPr>
      <w:r>
        <w:rPr>
          <w:rStyle w:val="VerbatimChar"/>
        </w:rPr>
        <w:t xml:space="preserve">## [1] "t9" "t6" "t5" "t2"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ts_knn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input_map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ts_lagmap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"mrmr"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(prediction))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0.5349524  0.1381953  0.1381953 -0.3435132 -0.3435132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0.6024704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0.02053161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0.8226674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mse     smape        R2</w:t>
      </w:r>
      <w:r>
        <w:br/>
      </w:r>
      <w:r>
        <w:rPr>
          <w:rStyle w:val="VerbatimChar"/>
        </w:rPr>
        <w:t xml:space="preserve">## 1 0.02053161 0.6024704 0.8226674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2026-09-19T08:40:02Z</dcterms:created>
  <dcterms:modified xsi:type="dcterms:W3CDTF">2026-09-19T08:40:02Z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