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e9b9ea6fca26cb56668d2e1d495b562c3450a06"/>
    <w:p>
      <w:pPr>
        <w:pStyle w:val="Heading2"/>
      </w:pPr>
      <w:r>
        <w:t xml:space="preserve">Target-Centered ARIMAX with Auxiliary Forecasting</w:t>
      </w:r>
    </w:p>
    <w:p>
      <w:pPr>
        <w:pStyle w:val="FirstParagraph"/>
      </w:pPr>
      <w:r>
        <w:t xml:space="preserve">About the method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ts_arimax()</w:t>
      </w:r>
      <w:r>
        <w:t xml:space="preserve"> </w:t>
      </w:r>
      <w:r>
        <w:t xml:space="preserve">extends the raw-series ARIMA branch to aligned multivariate observations.</w:t>
      </w:r>
      <w:r>
        <w:t xml:space="preserve"> </w:t>
      </w:r>
      <w:r>
        <w:t xml:space="preserve">- It keeps one target</w:t>
      </w:r>
      <w:r>
        <w:t xml:space="preserve"> </w:t>
      </w:r>
      <w:r>
        <w:rPr>
          <w:rStyle w:val="VerbatimChar"/>
        </w:rPr>
        <w:t xml:space="preserve">y</w:t>
      </w:r>
      <w:r>
        <w:t xml:space="preserve">, uses the auxiliary series as external regressors, and can rely on univariate support models when future auxiliaries are unknown.</w:t>
      </w:r>
    </w:p>
    <w:p>
      <w:pPr>
        <w:pStyle w:val="BodyText"/>
      </w:pPr>
      <w:r>
        <w:t xml:space="preserve">Didactic goal: show how the singular multivariate branch remains target-centered while still forecasting the auxiliaries needed along the horizon.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"https://raw.githubusercontent.com/cefet-rj-dal/tspredit/main/examples/seed.R"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Target-centered ARIMAX with auxiliary forecasting</w:t>
      </w:r>
      <w:r>
        <w:br/>
      </w:r>
      <w:r>
        <w:br/>
      </w:r>
      <w:r>
        <w:rPr>
          <w:rStyle w:val="CommentTok"/>
        </w:rPr>
        <w:t xml:space="preserve"># Installing the package (if needed)</w:t>
      </w:r>
      <w:r>
        <w:br/>
      </w:r>
      <w:r>
        <w:rPr>
          <w:rStyle w:val="CommentTok"/>
        </w:rPr>
        <w:t xml:space="preserve"># install.packages("tspredit")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(tspredit)</w:t>
      </w:r>
    </w:p>
    <w:p>
      <w:pPr>
        <w:pStyle w:val="FirstParagraph"/>
      </w:pPr>
      <w:r>
        <w:t xml:space="preserve">We again start from a small aligned multivariate system derived from</w:t>
      </w:r>
      <w:r>
        <w:t xml:space="preserve"> </w:t>
      </w:r>
      <w:r>
        <w:rPr>
          <w:rStyle w:val="VerbatimChar"/>
        </w:rPr>
        <w:t xml:space="preserve">tsd$y</w:t>
      </w:r>
      <w:r>
        <w:t xml:space="preserve">.</w:t>
      </w:r>
    </w:p>
    <w:p>
      <w:pPr>
        <w:pStyle w:val="SourceCode"/>
      </w:pPr>
      <w:r>
        <w:rPr>
          <w:rStyle w:val="FunctionTok"/>
        </w:rPr>
        <w:t xml:space="preserve">data</w:t>
      </w:r>
      <w:r>
        <w:rPr>
          <w:rStyle w:val="NormalTok"/>
        </w:rPr>
        <w:t xml:space="preserve">(tsd)</w:t>
      </w:r>
      <w:r>
        <w:br/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(tsd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y,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sides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x2[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(x2)]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y[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(x2)]</w:t>
      </w:r>
      <w:r>
        <w:br/>
      </w:r>
      <w:r>
        <w:br/>
      </w:r>
      <w:r>
        <w:rPr>
          <w:rStyle w:val="NormalTok"/>
        </w:rPr>
        <w:t xml:space="preserve">mv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ts_data_mv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y,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x1,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(x2)),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samp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ts_sample</w:t>
      </w:r>
      <w:r>
        <w:rPr>
          <w:rStyle w:val="NormalTok"/>
        </w:rPr>
        <w:t xml:space="preserve">(mv, </w:t>
      </w:r>
      <w:r>
        <w:rPr>
          <w:rStyle w:val="AttributeTok"/>
        </w:rPr>
        <w:t xml:space="preserve">test_size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This notebook follows the same singular-experiment structure as the linear</w:t>
      </w:r>
      <w:r>
        <w:t xml:space="preserve"> </w:t>
      </w:r>
      <w:r>
        <w:t xml:space="preserve">regression example, but now the target model is</w:t>
      </w:r>
      <w:r>
        <w:t xml:space="preserve"> </w:t>
      </w:r>
      <w:r>
        <w:rPr>
          <w:rStyle w:val="VerbatimChar"/>
        </w:rPr>
        <w:t xml:space="preserve">ARIMAX</w:t>
      </w:r>
      <w:r>
        <w:t xml:space="preserve"> </w:t>
      </w:r>
      <w:r>
        <w:t xml:space="preserve">and the auxiliary</w:t>
      </w:r>
      <w:r>
        <w:t xml:space="preserve"> </w:t>
      </w:r>
      <w:r>
        <w:t xml:space="preserve">paths are forecast by support models. Before that, we keep a direct univariate</w:t>
      </w:r>
      <w:r>
        <w:t xml:space="preserve"> </w:t>
      </w:r>
      <w:r>
        <w:rPr>
          <w:rStyle w:val="VerbatimChar"/>
        </w:rPr>
        <w:t xml:space="preserve">ARIMA</w:t>
      </w:r>
      <w:r>
        <w:t xml:space="preserve"> </w:t>
      </w:r>
      <w:r>
        <w:t xml:space="preserve">baseline on the target.</w:t>
      </w:r>
    </w:p>
    <w:p>
      <w:pPr>
        <w:pStyle w:val="SourceCode"/>
      </w:pPr>
      <w:r>
        <w:rPr>
          <w:rStyle w:val="NormalTok"/>
        </w:rPr>
        <w:t xml:space="preserve">y_ts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ts_data</w:t>
      </w:r>
      <w:r>
        <w:rPr>
          <w:rStyle w:val="NormalTok"/>
        </w:rPr>
        <w:t xml:space="preserve">(tsd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y_samp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ts_sample</w:t>
      </w:r>
      <w:r>
        <w:rPr>
          <w:rStyle w:val="NormalTok"/>
        </w:rPr>
        <w:t xml:space="preserve">(y_ts, </w:t>
      </w:r>
      <w:r>
        <w:rPr>
          <w:rStyle w:val="AttributeTok"/>
        </w:rPr>
        <w:t xml:space="preserve">test_size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baseline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ts_arima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baseline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(baseline, y_samp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train)</w:t>
      </w:r>
      <w:r>
        <w:br/>
      </w:r>
      <w:r>
        <w:rPr>
          <w:rStyle w:val="NormalTok"/>
        </w:rPr>
        <w:t xml:space="preserve">pred_base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(baseline, y_samp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], </w:t>
      </w:r>
      <w:r>
        <w:rPr>
          <w:rStyle w:val="AttributeTok"/>
        </w:rPr>
        <w:t xml:space="preserve">steps_ahead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ev_base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(baseline,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(y_samp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test),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(pred_base))</w:t>
      </w:r>
      <w:r>
        <w:br/>
      </w:r>
      <w:r>
        <w:rPr>
          <w:rStyle w:val="NormalTok"/>
        </w:rPr>
        <w:t xml:space="preserve">ev_base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</w:t>
      </w:r>
    </w:p>
    <w:p>
      <w:pPr>
        <w:pStyle w:val="SourceCode"/>
      </w:pPr>
      <w:r>
        <w:rPr>
          <w:rStyle w:val="VerbatimChar"/>
        </w:rPr>
        <w:t xml:space="preserve">##         mse    smape        R2</w:t>
      </w:r>
      <w:r>
        <w:br/>
      </w:r>
      <w:r>
        <w:rPr>
          <w:rStyle w:val="VerbatimChar"/>
        </w:rPr>
        <w:t xml:space="preserve">## 1 0.4904025 1.489711 -3.235632</w:t>
      </w:r>
    </w:p>
    <w:p>
      <w:pPr>
        <w:pStyle w:val="FirstParagraph"/>
      </w:pPr>
      <w:r>
        <w:t xml:space="preserve">We now build the multivariate singular model. The target is learned with</w:t>
      </w:r>
      <w:r>
        <w:t xml:space="preserve"> </w:t>
      </w:r>
      <w:r>
        <w:rPr>
          <w:rStyle w:val="VerbatimChar"/>
        </w:rPr>
        <w:t xml:space="preserve">ARIMAX</w:t>
      </w:r>
      <w:r>
        <w:t xml:space="preserve">, while the future auxiliary paths are generated by univariate</w:t>
      </w:r>
      <w:r>
        <w:t xml:space="preserve"> </w:t>
      </w:r>
      <w:r>
        <w:rPr>
          <w:rStyle w:val="VerbatimChar"/>
        </w:rPr>
        <w:t xml:space="preserve">ARIMA</w:t>
      </w:r>
      <w:r>
        <w:t xml:space="preserve"> </w:t>
      </w:r>
      <w:r>
        <w:t xml:space="preserve">submodels.</w:t>
      </w:r>
    </w:p>
    <w:p>
      <w:pPr>
        <w:pStyle w:val="SourceCode"/>
      </w:pP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ts_arimax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models_x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ts_arima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ts_arima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train)</w:t>
      </w:r>
    </w:p>
    <w:p>
      <w:pPr>
        <w:pStyle w:val="SourceCode"/>
      </w:pPr>
      <w:r>
        <w:rPr>
          <w:rStyle w:val="NormalTok"/>
        </w:rPr>
        <w:t xml:space="preserve">pred_1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steps_ahead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pred_1</w:t>
      </w:r>
    </w:p>
    <w:p>
      <w:pPr>
        <w:pStyle w:val="SourceCode"/>
      </w:pPr>
      <w:r>
        <w:rPr>
          <w:rStyle w:val="VerbatimChar"/>
        </w:rPr>
        <w:t xml:space="preserve">## [1] 0.5408026</w:t>
      </w:r>
      <w:r>
        <w:br/>
      </w:r>
      <w:r>
        <w:rPr>
          <w:rStyle w:val="VerbatimChar"/>
        </w:rPr>
        <w:t xml:space="preserve">## attr(,"y_name")</w:t>
      </w:r>
      <w:r>
        <w:br/>
      </w:r>
      <w:r>
        <w:rPr>
          <w:rStyle w:val="VerbatimChar"/>
        </w:rPr>
        <w:t xml:space="preserve">## [1] "y"</w:t>
      </w:r>
      <w:r>
        <w:br/>
      </w:r>
      <w:r>
        <w:rPr>
          <w:rStyle w:val="VerbatimChar"/>
        </w:rPr>
        <w:t xml:space="preserve">## attr(,"x_names")</w:t>
      </w:r>
      <w:r>
        <w:br/>
      </w:r>
      <w:r>
        <w:rPr>
          <w:rStyle w:val="VerbatimChar"/>
        </w:rPr>
        <w:t xml:space="preserve">## [1] "x1" "x2"</w:t>
      </w:r>
      <w:r>
        <w:br/>
      </w:r>
      <w:r>
        <w:rPr>
          <w:rStyle w:val="VerbatimChar"/>
        </w:rPr>
        <w:t xml:space="preserve">## attr(,"variables")</w:t>
      </w:r>
      <w:r>
        <w:br/>
      </w:r>
      <w:r>
        <w:rPr>
          <w:rStyle w:val="VerbatimChar"/>
        </w:rPr>
        <w:t xml:space="preserve">## [1] "y"  "x1" "x2"</w:t>
      </w:r>
      <w:r>
        <w:br/>
      </w:r>
      <w:r>
        <w:rPr>
          <w:rStyle w:val="VerbatimChar"/>
        </w:rPr>
        <w:t xml:space="preserve">## attr(,"steps_ahead")</w:t>
      </w:r>
      <w:r>
        <w:br/>
      </w:r>
      <w:r>
        <w:rPr>
          <w:rStyle w:val="VerbatimChar"/>
        </w:rPr>
        <w:t xml:space="preserve">## [1] 1</w:t>
      </w:r>
      <w:r>
        <w:br/>
      </w:r>
      <w:r>
        <w:rPr>
          <w:rStyle w:val="VerbatimChar"/>
        </w:rPr>
        <w:t xml:space="preserve">## attr(,"prediction_x")</w:t>
      </w:r>
      <w:r>
        <w:br/>
      </w:r>
      <w:r>
        <w:rPr>
          <w:rStyle w:val="VerbatimChar"/>
        </w:rPr>
        <w:t xml:space="preserve">## attr(,"prediction_x")$x1</w:t>
      </w:r>
      <w:r>
        <w:br/>
      </w:r>
      <w:r>
        <w:rPr>
          <w:rStyle w:val="VerbatimChar"/>
        </w:rPr>
        <w:t xml:space="preserve">## [1] 0.3957914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attr(,"prediction_x")$x2</w:t>
      </w:r>
      <w:r>
        <w:br/>
      </w:r>
      <w:r>
        <w:rPr>
          <w:rStyle w:val="VerbatimChar"/>
        </w:rPr>
        <w:t xml:space="preserve">## [1] 0.6205202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attr(,"system")</w:t>
      </w:r>
      <w:r>
        <w:br/>
      </w:r>
      <w:r>
        <w:rPr>
          <w:rStyle w:val="VerbatimChar"/>
        </w:rPr>
        <w:t xml:space="preserve">##           y        x1        x2</w:t>
      </w:r>
      <w:r>
        <w:br/>
      </w:r>
      <w:r>
        <w:rPr>
          <w:rStyle w:val="VerbatimChar"/>
        </w:rPr>
        <w:t xml:space="preserve">## 1 0.5408026 0.3957914 0.6205202</w:t>
      </w:r>
      <w:r>
        <w:br/>
      </w:r>
      <w:r>
        <w:rPr>
          <w:rStyle w:val="VerbatimChar"/>
        </w:rPr>
        <w:t xml:space="preserve">## attr(,"class")</w:t>
      </w:r>
      <w:r>
        <w:br/>
      </w:r>
      <w:r>
        <w:rPr>
          <w:rStyle w:val="VerbatimChar"/>
        </w:rPr>
        <w:t xml:space="preserve">## [1] "ts_mv_prediction" "numeric"</w:t>
      </w:r>
    </w:p>
    <w:p>
      <w:pPr>
        <w:pStyle w:val="SourceCode"/>
      </w:pPr>
      <w:r>
        <w:rPr>
          <w:rStyle w:val="NormalTok"/>
        </w:rPr>
        <w:t xml:space="preserve">pred_5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steps_ahead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pred_5</w:t>
      </w:r>
    </w:p>
    <w:p>
      <w:pPr>
        <w:pStyle w:val="SourceCode"/>
      </w:pPr>
      <w:r>
        <w:rPr>
          <w:rStyle w:val="VerbatimChar"/>
        </w:rPr>
        <w:t xml:space="preserve">## [1] 0.5408026 0.4447323 0.3424647 0.2399858 0.1429504</w:t>
      </w:r>
      <w:r>
        <w:br/>
      </w:r>
      <w:r>
        <w:rPr>
          <w:rStyle w:val="VerbatimChar"/>
        </w:rPr>
        <w:t xml:space="preserve">## attr(,"y_name")</w:t>
      </w:r>
      <w:r>
        <w:br/>
      </w:r>
      <w:r>
        <w:rPr>
          <w:rStyle w:val="VerbatimChar"/>
        </w:rPr>
        <w:t xml:space="preserve">## [1] "y"</w:t>
      </w:r>
      <w:r>
        <w:br/>
      </w:r>
      <w:r>
        <w:rPr>
          <w:rStyle w:val="VerbatimChar"/>
        </w:rPr>
        <w:t xml:space="preserve">## attr(,"x_names")</w:t>
      </w:r>
      <w:r>
        <w:br/>
      </w:r>
      <w:r>
        <w:rPr>
          <w:rStyle w:val="VerbatimChar"/>
        </w:rPr>
        <w:t xml:space="preserve">## [1] "x1" "x2"</w:t>
      </w:r>
      <w:r>
        <w:br/>
      </w:r>
      <w:r>
        <w:rPr>
          <w:rStyle w:val="VerbatimChar"/>
        </w:rPr>
        <w:t xml:space="preserve">## attr(,"variables")</w:t>
      </w:r>
      <w:r>
        <w:br/>
      </w:r>
      <w:r>
        <w:rPr>
          <w:rStyle w:val="VerbatimChar"/>
        </w:rPr>
        <w:t xml:space="preserve">## [1] "y"  "x1" "x2"</w:t>
      </w:r>
      <w:r>
        <w:br/>
      </w:r>
      <w:r>
        <w:rPr>
          <w:rStyle w:val="VerbatimChar"/>
        </w:rPr>
        <w:t xml:space="preserve">## attr(,"steps_ahead")</w:t>
      </w:r>
      <w:r>
        <w:br/>
      </w:r>
      <w:r>
        <w:rPr>
          <w:rStyle w:val="VerbatimChar"/>
        </w:rPr>
        <w:t xml:space="preserve">## [1] 5</w:t>
      </w:r>
      <w:r>
        <w:br/>
      </w:r>
      <w:r>
        <w:rPr>
          <w:rStyle w:val="VerbatimChar"/>
        </w:rPr>
        <w:t xml:space="preserve">## attr(,"prediction_x")</w:t>
      </w:r>
      <w:r>
        <w:br/>
      </w:r>
      <w:r>
        <w:rPr>
          <w:rStyle w:val="VerbatimChar"/>
        </w:rPr>
        <w:t xml:space="preserve">## attr(,"prediction_x")$x1</w:t>
      </w:r>
      <w:r>
        <w:br/>
      </w:r>
      <w:r>
        <w:rPr>
          <w:rStyle w:val="VerbatimChar"/>
        </w:rPr>
        <w:t xml:space="preserve">## [1] 0.3957914 0.3801112 0.3650522 0.3505898 0.3367004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attr(,"prediction_x")$x2</w:t>
      </w:r>
      <w:r>
        <w:br/>
      </w:r>
      <w:r>
        <w:rPr>
          <w:rStyle w:val="VerbatimChar"/>
        </w:rPr>
        <w:t xml:space="preserve">## [1]  0.62052022  0.43144081  0.22783805  0.02292366 -0.17082088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attr(,"system")</w:t>
      </w:r>
      <w:r>
        <w:br/>
      </w:r>
      <w:r>
        <w:rPr>
          <w:rStyle w:val="VerbatimChar"/>
        </w:rPr>
        <w:t xml:space="preserve">##           y        x1          x2</w:t>
      </w:r>
      <w:r>
        <w:br/>
      </w:r>
      <w:r>
        <w:rPr>
          <w:rStyle w:val="VerbatimChar"/>
        </w:rPr>
        <w:t xml:space="preserve">## 1 0.5408026 0.3957914  0.62052022</w:t>
      </w:r>
      <w:r>
        <w:br/>
      </w:r>
      <w:r>
        <w:rPr>
          <w:rStyle w:val="VerbatimChar"/>
        </w:rPr>
        <w:t xml:space="preserve">## 2 0.4447323 0.3801112  0.43144081</w:t>
      </w:r>
      <w:r>
        <w:br/>
      </w:r>
      <w:r>
        <w:rPr>
          <w:rStyle w:val="VerbatimChar"/>
        </w:rPr>
        <w:t xml:space="preserve">## 3 0.3424647 0.3650522  0.22783805</w:t>
      </w:r>
      <w:r>
        <w:br/>
      </w:r>
      <w:r>
        <w:rPr>
          <w:rStyle w:val="VerbatimChar"/>
        </w:rPr>
        <w:t xml:space="preserve">## 4 0.2399858 0.3505898  0.02292366</w:t>
      </w:r>
      <w:r>
        <w:br/>
      </w:r>
      <w:r>
        <w:rPr>
          <w:rStyle w:val="VerbatimChar"/>
        </w:rPr>
        <w:t xml:space="preserve">## 5 0.1429504 0.3367004 -0.17082088</w:t>
      </w:r>
      <w:r>
        <w:br/>
      </w:r>
      <w:r>
        <w:rPr>
          <w:rStyle w:val="VerbatimChar"/>
        </w:rPr>
        <w:t xml:space="preserve">## attr(,"class")</w:t>
      </w:r>
      <w:r>
        <w:br/>
      </w:r>
      <w:r>
        <w:rPr>
          <w:rStyle w:val="VerbatimChar"/>
        </w:rPr>
        <w:t xml:space="preserve">## [1] "ts_mv_prediction" "numeric"</w:t>
      </w:r>
    </w:p>
    <w:p>
      <w:pPr>
        <w:pStyle w:val="SourceCode"/>
      </w:pPr>
      <w:r>
        <w:rPr>
          <w:rStyle w:val="FunctionTok"/>
        </w:rPr>
        <w:t xml:space="preserve">attr</w:t>
      </w:r>
      <w:r>
        <w:rPr>
          <w:rStyle w:val="NormalTok"/>
        </w:rPr>
        <w:t xml:space="preserve">(pred_5, </w:t>
      </w:r>
      <w:r>
        <w:rPr>
          <w:rStyle w:val="StringTok"/>
        </w:rPr>
        <w:t xml:space="preserve">"system"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        y        x1          x2</w:t>
      </w:r>
      <w:r>
        <w:br/>
      </w:r>
      <w:r>
        <w:rPr>
          <w:rStyle w:val="VerbatimChar"/>
        </w:rPr>
        <w:t xml:space="preserve">## 1 0.5408026 0.3957914  0.62052022</w:t>
      </w:r>
      <w:r>
        <w:br/>
      </w:r>
      <w:r>
        <w:rPr>
          <w:rStyle w:val="VerbatimChar"/>
        </w:rPr>
        <w:t xml:space="preserve">## 2 0.4447323 0.3801112  0.43144081</w:t>
      </w:r>
      <w:r>
        <w:br/>
      </w:r>
      <w:r>
        <w:rPr>
          <w:rStyle w:val="VerbatimChar"/>
        </w:rPr>
        <w:t xml:space="preserve">## 3 0.3424647 0.3650522  0.22783805</w:t>
      </w:r>
      <w:r>
        <w:br/>
      </w:r>
      <w:r>
        <w:rPr>
          <w:rStyle w:val="VerbatimChar"/>
        </w:rPr>
        <w:t xml:space="preserve">## 4 0.2399858 0.3505898  0.02292366</w:t>
      </w:r>
      <w:r>
        <w:br/>
      </w:r>
      <w:r>
        <w:rPr>
          <w:rStyle w:val="VerbatimChar"/>
        </w:rPr>
        <w:t xml:space="preserve">## 5 0.1429504 0.3367004 -0.17082088</w:t>
      </w:r>
    </w:p>
    <w:p>
      <w:pPr>
        <w:pStyle w:val="SourceCode"/>
      </w:pPr>
      <w:r>
        <w:rPr>
          <w:rStyle w:val="NormalTok"/>
        </w:rPr>
        <w:t xml:space="preserve">ev_test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(samp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 pred_5)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ARIMA_y =</w:t>
      </w:r>
      <w:r>
        <w:rPr>
          <w:rStyle w:val="NormalTok"/>
        </w:rPr>
        <w:t xml:space="preserve"> ev_base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ARIMAX_mv =</w:t>
      </w:r>
      <w:r>
        <w:rPr>
          <w:rStyle w:val="NormalTok"/>
        </w:rPr>
        <w:t xml:space="preserve"> ev_test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              mse    smape         R2</w:t>
      </w:r>
      <w:r>
        <w:br/>
      </w:r>
      <w:r>
        <w:rPr>
          <w:rStyle w:val="VerbatimChar"/>
        </w:rPr>
        <w:t xml:space="preserve">## ARIMA_y   0.4904025 1.489711 -3.2356320</w:t>
      </w:r>
      <w:r>
        <w:br/>
      </w:r>
      <w:r>
        <w:rPr>
          <w:rStyle w:val="VerbatimChar"/>
        </w:rPr>
        <w:t xml:space="preserve">## ARIMAX_mv 0.2098588 1.429143 -0.8125615</w:t>
      </w:r>
    </w:p>
    <w:p>
      <w:pPr>
        <w:pStyle w:val="FirstParagraph"/>
      </w:pPr>
      <w:r>
        <w:t xml:space="preserve">What this example shows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ts_arimax()</w:t>
      </w:r>
      <w:r>
        <w:t xml:space="preserve"> </w:t>
      </w:r>
      <w:r>
        <w:t xml:space="preserve">is the singular multivariate extension of the raw-series</w:t>
      </w:r>
      <w:r>
        <w:t xml:space="preserve"> </w:t>
      </w:r>
      <w:r>
        <w:rPr>
          <w:rStyle w:val="VerbatimChar"/>
        </w:rPr>
        <w:t xml:space="preserve">ARIMA</w:t>
      </w:r>
      <w:r>
        <w:t xml:space="preserve"> </w:t>
      </w:r>
      <w:r>
        <w:t xml:space="preserve">branch.</w:t>
      </w:r>
      <w:r>
        <w:t xml:space="preserve"> </w:t>
      </w:r>
      <w:r>
        <w:t xml:space="preserve">- The target remains the semantic center of the workflow, but the forecast horizon also requires trajectories for the auxiliary variables.</w:t>
      </w:r>
      <w:r>
        <w:t xml:space="preserve"> </w:t>
      </w:r>
      <w:r>
        <w:t xml:space="preserve">- These future auxiliary paths can be generated by their own univariate support models.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2026-09-19T08:40:06Z</dcterms:created>
  <dcterms:modified xsi:type="dcterms:W3CDTF">2026-09-19T08:40:06Z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