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daptive-asinh-normalization"/>
    <w:p>
      <w:pPr>
        <w:pStyle w:val="Heading2"/>
      </w:pPr>
      <w:r>
        <w:t xml:space="preserve">Adaptive Asinh Normalization</w:t>
      </w:r>
    </w:p>
    <w:p>
      <w:pPr>
        <w:pStyle w:val="FirstParagraph"/>
      </w:pPr>
      <w:r>
        <w:t xml:space="preserve">About the technique</w:t>
      </w:r>
    </w:p>
    <w:p>
      <w:pPr>
        <w:pStyle w:val="Compact"/>
        <w:numPr>
          <w:ilvl w:val="0"/>
          <w:numId w:val="1001"/>
        </w:numPr>
      </w:pPr>
      <w:r>
        <w:t xml:space="preserve">Adaptive asinh normalization applies an inverse-hyperbolic-sine contrast around the adaptive local level.</w:t>
      </w:r>
    </w:p>
    <w:p>
      <w:pPr>
        <w:pStyle w:val="Compact"/>
        <w:numPr>
          <w:ilvl w:val="0"/>
          <w:numId w:val="1001"/>
        </w:numPr>
      </w:pPr>
      <w:r>
        <w:t xml:space="preserve">It is useful when the analyst wants a transformation that is approximately linear near zero and progressively log-like for larger magnitudes.</w:t>
      </w:r>
    </w:p>
    <w:p>
      <w:pPr>
        <w:pStyle w:val="Compact"/>
        <w:numPr>
          <w:ilvl w:val="0"/>
          <w:numId w:val="1001"/>
        </w:numPr>
      </w:pPr>
      <w:r>
        <w:t xml:space="preserve">Within the adaptive-normalization family implemented by</w:t>
      </w:r>
      <w:r>
        <w:t xml:space="preserve"> </w:t>
      </w:r>
      <w:r>
        <w:rPr>
          <w:rStyle w:val="VerbatimChar"/>
        </w:rPr>
        <w:t xml:space="preserve">ts_norm_an()</w:t>
      </w:r>
      <w:r>
        <w:t xml:space="preserve">, this corresponds to</w:t>
      </w:r>
      <w:r>
        <w:t xml:space="preserve"> </w:t>
      </w:r>
      <w:r>
        <w:rPr>
          <w:rStyle w:val="VerbatimChar"/>
        </w:rPr>
        <w:t xml:space="preserve">operation = "asinh"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adaptive reference is estimated on the full supervised window, so the nonlinear contrast is computed over the same complete window that reaches the downstream model.</w:t>
      </w:r>
    </w:p>
    <w:p>
      <w:pPr>
        <w:pStyle w:val="FirstParagraph"/>
      </w:pPr>
      <w:r>
        <w:t xml:space="preserve">Didactic goal: understand a smooth nonlinear alternative that connects additive and multiplicative interpretations without a hard switch.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Adaptive Asinh Normalization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The first plot shows the original series. This is the common visual reference</w:t>
      </w:r>
      <w:r>
        <w:t xml:space="preserve"> </w:t>
      </w:r>
      <w:r>
        <w:t xml:space="preserve">for all normalization examples in this folder.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8-adaptive-asinh-normaliz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</w:t>
      </w:r>
      <w:r>
        <w:t xml:space="preserve"> </w:t>
      </w:r>
      <w:r>
        <w:t xml:space="preserve">representation used by the later transformations and models.</w:t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(ts[,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FirstParagraph"/>
      </w:pPr>
      <w:r>
        <w:t xml:space="preserve">We now apply the adaptive asinh operator and compare the supervised target</w:t>
      </w:r>
      <w:r>
        <w:t xml:space="preserve"> </w:t>
      </w:r>
      <w:r>
        <w:t xml:space="preserve">column (</w:t>
      </w:r>
      <w:r>
        <w:rPr>
          <w:rStyle w:val="VerbatimChar"/>
        </w:rPr>
        <w:t xml:space="preserve">t0</w:t>
      </w:r>
      <w:r>
        <w:t xml:space="preserve">) before and after the transformation.</w:t>
      </w:r>
    </w:p>
    <w:p>
      <w:pPr>
        <w:pStyle w:val="SourceCode"/>
      </w:pP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operation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"asinh"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0.1889821 0.3112798 0.4165162 0.4975591 0.5545796 0.5897382 0.6048267 0.6006714 0.5770424 0.5326703</w:t>
      </w:r>
      <w:r>
        <w:br/>
      </w:r>
      <w:r>
        <w:rPr>
          <w:rStyle w:val="VerbatimChar"/>
        </w:rPr>
        <w:t xml:space="preserve">## [2,] 0.2930737 0.3961639 0.4759068 0.5321998 0.5669808 0.5819227 0.5778068 0.5544154 0.5105525 0.4442920</w:t>
      </w:r>
      <w:r>
        <w:br/>
      </w:r>
      <w:r>
        <w:rPr>
          <w:rStyle w:val="VerbatimChar"/>
        </w:rPr>
        <w:t xml:space="preserve">## [3,] 0.3917985 0.4712439 0.5273694 0.5620632 0.5769710 0.5728644 0.5495279 0.5057825 0.4397384 0.3499586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(tst[,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</w:t>
      </w:r>
      <w:r>
        <w:br/>
      </w:r>
      <w:r>
        <w:rPr>
          <w:rStyle w:val="VerbatimChar"/>
        </w:rPr>
        <w:t xml:space="preserve">##  Min.   :0.00567  </w:t>
      </w:r>
      <w:r>
        <w:br/>
      </w:r>
      <w:r>
        <w:rPr>
          <w:rStyle w:val="VerbatimChar"/>
        </w:rPr>
        <w:t xml:space="preserve">##  1st Qu.:0.15484  </w:t>
      </w:r>
      <w:r>
        <w:br/>
      </w:r>
      <w:r>
        <w:rPr>
          <w:rStyle w:val="VerbatimChar"/>
        </w:rPr>
        <w:t xml:space="preserve">##  Median :0.43082  </w:t>
      </w:r>
      <w:r>
        <w:br/>
      </w:r>
      <w:r>
        <w:rPr>
          <w:rStyle w:val="VerbatimChar"/>
        </w:rPr>
        <w:t xml:space="preserve">##  Mean   :0.44802  </w:t>
      </w:r>
      <w:r>
        <w:br/>
      </w:r>
      <w:r>
        <w:rPr>
          <w:rStyle w:val="VerbatimChar"/>
        </w:rPr>
        <w:t xml:space="preserve">##  3rd Qu.:0.69932  </w:t>
      </w:r>
      <w:r>
        <w:br/>
      </w:r>
      <w:r>
        <w:rPr>
          <w:rStyle w:val="VerbatimChar"/>
        </w:rPr>
        <w:t xml:space="preserve">##  Max.   :1.00000</w:t>
      </w:r>
    </w:p>
    <w:p>
      <w:pPr>
        <w:pStyle w:val="SourceCode"/>
      </w:pPr>
      <w:r>
        <w:rPr>
          <w:rStyle w:val="NormalTok"/>
        </w:rPr>
        <w:t xml:space="preserve">compare_t0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(ts)),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(ts[,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(ts)]),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(tst)),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(tst[,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(tst)]),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"transformed t0"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compare_t0[compare_t0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"transformed t0"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8-adaptive-asinh-normalization_files/009f8e4ac40c989fdfea67d22bbfc6453070677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to observe</w:t>
      </w:r>
    </w:p>
    <w:p>
      <w:pPr>
        <w:pStyle w:val="Compact"/>
        <w:numPr>
          <w:ilvl w:val="0"/>
          <w:numId w:val="1002"/>
        </w:numPr>
      </w:pPr>
      <w:r>
        <w:t xml:space="preserve">Near zero, the transformed target stays close to an additive contrast.</w:t>
      </w:r>
    </w:p>
    <w:p>
      <w:pPr>
        <w:pStyle w:val="Compact"/>
        <w:numPr>
          <w:ilvl w:val="0"/>
          <w:numId w:val="1002"/>
        </w:numPr>
      </w:pPr>
      <w:r>
        <w:t xml:space="preserve">For larger deviations, the transformation becomes progressively more log-like without switching abruptly.</w:t>
      </w:r>
    </w:p>
    <w:p>
      <w:pPr>
        <w:pStyle w:val="FirstParagraph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Burbidge, J. B., Magee, L., Robb, A. L. (1988). Alternative Transformations to Handle Extreme Values of the Dependent Variable.</w:t>
      </w:r>
      <w:r>
        <w:t xml:space="preserve"> </w:t>
      </w:r>
      <w:r>
        <w:t xml:space="preserve">Journal of the American Statistical Association, 83(401), 123-127.</w:t>
      </w:r>
    </w:p>
    <w:p>
      <w:pPr>
        <w:pStyle w:val="Compact"/>
        <w:numPr>
          <w:ilvl w:val="0"/>
          <w:numId w:val="1003"/>
        </w:numPr>
      </w:pPr>
      <w:r>
        <w:t xml:space="preserve">Bellemare, M. F., Wichman, C. J. (2020). Elasticities and the Inverse Hyperbolic Sine Transformation.</w:t>
      </w:r>
      <w:r>
        <w:t xml:space="preserve"> </w:t>
      </w:r>
      <w:r>
        <w:t xml:space="preserve">Oxford Bulletin of Economics and Statistics, 82(1), 50-61.</w:t>
      </w:r>
      <w:r>
        <w:t xml:space="preserve"> </w:t>
      </w:r>
      <w:hyperlink r:id="rId15">
        <w:r>
          <w:rPr>
            <w:rStyle w:val="Hyperlink"/>
          </w:rPr>
          <w:t xml:space="preserve">doi:10.1111/obes.12325</w:t>
        </w:r>
      </w:hyperlink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hyperlink" Id="rId15" Target="doi:10.1111/obes.123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oi:10.1111/obes.123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2026-09-19T08:40:43Z</dcterms:created>
  <dcterms:modified xsi:type="dcterms:W3CDTF">2026-09-19T08:40:43Z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