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6e769bcd992bd04ff684e4bf99c8b5e8381e4df"/>
    <w:p>
      <w:pPr>
        <w:pStyle w:val="Heading1"/>
      </w:pPr>
      <w:r>
        <w:t xml:space="preserve">Tutorial 02 - ARIMA for Rolling-Origin Evaluation</w:t>
      </w:r>
    </w:p>
    <w:p>
      <w:pPr>
        <w:pStyle w:val="FirstParagraph"/>
      </w:pPr>
      <w:r>
        <w:t xml:space="preserve">Forecasting a single point is useful, but it does not tell us how the model behaves when predictions need to be repeated over time.</w:t>
      </w:r>
    </w:p>
    <w:p>
      <w:pPr>
        <w:pStyle w:val="BodyText"/>
      </w:pPr>
      <w:r>
        <w:t xml:space="preserve">Rolling-origin evaluation answers that question by asking for one-step forecasts repeatedly over a test segment.</w:t>
      </w:r>
    </w:p>
    <w:bookmarkStart w:id="15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Fit an ARIMA model once and evaluate it in a rolling-origin, one-step-ahead setting.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Load package and example data.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</w:p>
    <w:p>
      <w:pPr>
        <w:pStyle w:val="FirstParagraph"/>
      </w:pPr>
      <w:r>
        <w:t xml:space="preserve">We start from the same series used in the first tutorial.</w:t>
      </w:r>
    </w:p>
    <w:p>
      <w:pPr>
        <w:pStyle w:val="SourceCode"/>
      </w:pPr>
      <w:r>
        <w:rPr>
          <w:rStyle w:val="CommentTok"/>
        </w:rPr>
        <w:t xml:space="preserve"># Visualize the series before splitting it.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tutorial/doc/02-arima-rolling-origin_files/2311a3ccdefa9666c559bd154e42236a6cdf3fea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As before, ARIMA uses the raw series instead of sliding windows.</w:t>
      </w:r>
    </w:p>
    <w:p>
      <w:pPr>
        <w:pStyle w:val="SourceCode"/>
      </w:pPr>
      <w:r>
        <w:rPr>
          <w:rStyle w:val="CommentTok"/>
        </w:rPr>
        <w:t xml:space="preserve"># Keep the series as a single ordered sequence.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time we reserve a longer test segment. Each point in that segment will be predicted one step ahead in sequence.</w:t>
      </w:r>
    </w:p>
    <w:p>
      <w:pPr>
        <w:pStyle w:val="SourceCode"/>
      </w:pPr>
      <w:r>
        <w:rPr>
          <w:rStyle w:val="CommentTok"/>
        </w:rPr>
        <w:t xml:space="preserve"># Reserve the last five observations for rolling-origin evaluation.</w:t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t0</w:t>
      </w:r>
      <w:r>
        <w:br/>
      </w:r>
      <w:r>
        <w:rPr>
          <w:rStyle w:val="VerbatimChar"/>
        </w:rPr>
        <w:t xml:space="preserve">## [1,] 0.0000000</w:t>
      </w:r>
      <w:r>
        <w:br/>
      </w:r>
      <w:r>
        <w:rPr>
          <w:rStyle w:val="VerbatimChar"/>
        </w:rPr>
        <w:t xml:space="preserve">## [2,] 0.2474040</w:t>
      </w:r>
      <w:r>
        <w:br/>
      </w:r>
      <w:r>
        <w:rPr>
          <w:rStyle w:val="VerbatimChar"/>
        </w:rPr>
        <w:t xml:space="preserve">## [3,] 0.4794255</w:t>
      </w:r>
    </w:p>
    <w:p>
      <w:pPr>
        <w:pStyle w:val="SourceCode"/>
      </w:pPr>
      <w:r>
        <w:rPr>
          <w:rStyle w:val="FunctionTok"/>
        </w:rPr>
        <w:t xml:space="preserve">ts_head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  t0</w:t>
      </w:r>
      <w:r>
        <w:br/>
      </w:r>
      <w:r>
        <w:rPr>
          <w:rStyle w:val="VerbatimChar"/>
        </w:rPr>
        <w:t xml:space="preserve">## [1,]  0.41211849</w:t>
      </w:r>
      <w:r>
        <w:br/>
      </w:r>
      <w:r>
        <w:rPr>
          <w:rStyle w:val="VerbatimChar"/>
        </w:rPr>
        <w:t xml:space="preserve">## [2,]  0.17388949</w:t>
      </w:r>
      <w:r>
        <w:br/>
      </w:r>
      <w:r>
        <w:rPr>
          <w:rStyle w:val="VerbatimChar"/>
        </w:rPr>
        <w:t xml:space="preserve">## [3,] -0.07515112</w:t>
      </w:r>
    </w:p>
    <w:p>
      <w:pPr>
        <w:pStyle w:val="FirstParagraph"/>
      </w:pPr>
      <w:r>
        <w:t xml:space="preserve">Now we train the ARIMA model using the training portion only.</w:t>
      </w:r>
    </w:p>
    <w:p>
      <w:pPr>
        <w:pStyle w:val="SourceCode"/>
      </w:pPr>
      <w:r>
        <w:rPr>
          <w:rStyle w:val="CommentTok"/>
        </w:rPr>
        <w:t xml:space="preserve"># Fit ARIMA on the training data.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ts_arima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</w:p>
    <w:p>
      <w:pPr>
        <w:pStyle w:val="FirstParagraph"/>
      </w:pPr>
      <w:r>
        <w:t xml:space="preserve">For rolling-origin evaluation with</w:t>
      </w:r>
      <w:r>
        <w:t xml:space="preserve"> </w:t>
      </w:r>
      <w:r>
        <w:rPr>
          <w:rStyle w:val="VerbatimChar"/>
        </w:rPr>
        <w:t xml:space="preserve">ts_arima()</w:t>
      </w:r>
      <w:r>
        <w:t xml:space="preserve">, we pass the whole test segment and set</w:t>
      </w:r>
      <w:r>
        <w:t xml:space="preserve"> </w:t>
      </w:r>
      <w:r>
        <w:rPr>
          <w:rStyle w:val="VerbatimChar"/>
        </w:rPr>
        <w:t xml:space="preserve">steps_ahead = 1</w:t>
      </w:r>
      <w:r>
        <w:t xml:space="preserve">. Internally, the model predicts one point, appends the observed value, and repeats.</w:t>
      </w:r>
    </w:p>
    <w:p>
      <w:pPr>
        <w:pStyle w:val="SourceCode"/>
      </w:pPr>
      <w:r>
        <w:rPr>
          <w:rStyle w:val="CommentTok"/>
        </w:rPr>
        <w:t xml:space="preserve"># Predict one step at a time across the test horizon.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(prediction)</w:t>
      </w:r>
      <w:r>
        <w:br/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  <w:r>
        <w:br/>
      </w:r>
      <w:r>
        <w:rPr>
          <w:rStyle w:val="NormalTok"/>
        </w:rPr>
        <w:t xml:space="preserve">ev_test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prediction)</w:t>
      </w:r>
      <w:r>
        <w:br/>
      </w:r>
      <w:r>
        <w:rPr>
          <w:rStyle w:val="NormalTok"/>
        </w:rPr>
        <w:t xml:space="preserve">ev_test</w:t>
      </w:r>
    </w:p>
    <w:p>
      <w:pPr>
        <w:pStyle w:val="SourceCode"/>
      </w:pPr>
      <w:r>
        <w:rPr>
          <w:rStyle w:val="VerbatimChar"/>
        </w:rPr>
        <w:t xml:space="preserve">## $values</w:t>
      </w:r>
      <w:r>
        <w:br/>
      </w:r>
      <w:r>
        <w:rPr>
          <w:rStyle w:val="VerbatimChar"/>
        </w:rPr>
        <w:t xml:space="preserve">## [1]  0.41211849  0.17388949 -0.07515112 -0.31951919 -0.54402111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$prediction</w:t>
      </w:r>
      <w:r>
        <w:br/>
      </w:r>
      <w:r>
        <w:rPr>
          <w:rStyle w:val="VerbatimChar"/>
        </w:rPr>
        <w:t xml:space="preserve">## [1]  0.41211881  0.39475240 -0.07514989 -0.31951908 -0.54402153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$smape</w:t>
      </w:r>
      <w:r>
        <w:br/>
      </w:r>
      <w:r>
        <w:rPr>
          <w:rStyle w:val="VerbatimChar"/>
        </w:rPr>
        <w:t xml:space="preserve">## [1] 0.1553653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$mse</w:t>
      </w:r>
      <w:r>
        <w:br/>
      </w:r>
      <w:r>
        <w:rPr>
          <w:rStyle w:val="VerbatimChar"/>
        </w:rPr>
        <w:t xml:space="preserve">## [1] 0.009756086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$R2</w:t>
      </w:r>
      <w:r>
        <w:br/>
      </w:r>
      <w:r>
        <w:rPr>
          <w:rStyle w:val="VerbatimChar"/>
        </w:rPr>
        <w:t xml:space="preserve">## [1] 0.9157362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$metrics</w:t>
      </w:r>
      <w:r>
        <w:br/>
      </w:r>
      <w:r>
        <w:rPr>
          <w:rStyle w:val="VerbatimChar"/>
        </w:rPr>
        <w:t xml:space="preserve">##           mse     smape        R2</w:t>
      </w:r>
      <w:r>
        <w:br/>
      </w:r>
      <w:r>
        <w:rPr>
          <w:rStyle w:val="VerbatimChar"/>
        </w:rPr>
        <w:t xml:space="preserve">## 1 0.009756086 0.1553653 0.9157362</w:t>
      </w:r>
    </w:p>
    <w:p>
      <w:pPr>
        <w:pStyle w:val="FirstParagraph"/>
      </w:pPr>
      <w:r>
        <w:t xml:space="preserve">A side-by-side table helps us inspect where the rolling forecasts stayed close to the observed values and where they drifted away.</w:t>
      </w:r>
    </w:p>
    <w:p>
      <w:pPr>
        <w:pStyle w:val="SourceCode"/>
      </w:pPr>
      <w:r>
        <w:rPr>
          <w:rStyle w:val="CommentTok"/>
        </w:rPr>
        <w:t xml:space="preserve"># Compare observed and predicted values over the rolling horizon.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(output),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 =</w:t>
      </w:r>
      <w:r>
        <w:rPr>
          <w:rStyle w:val="NormalTok"/>
        </w:rPr>
        <w:t xml:space="preserve"> output,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predicted =</w:t>
      </w:r>
      <w:r>
        <w:rPr>
          <w:rStyle w:val="NormalTok"/>
        </w:rPr>
        <w:t xml:space="preserve"> prediction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step    observed   predicted</w:t>
      </w:r>
      <w:r>
        <w:br/>
      </w:r>
      <w:r>
        <w:rPr>
          <w:rStyle w:val="VerbatimChar"/>
        </w:rPr>
        <w:t xml:space="preserve">## 1    1  0.41211849  0.41211881</w:t>
      </w:r>
      <w:r>
        <w:br/>
      </w:r>
      <w:r>
        <w:rPr>
          <w:rStyle w:val="VerbatimChar"/>
        </w:rPr>
        <w:t xml:space="preserve">## 2    2  0.17388949  0.39475240</w:t>
      </w:r>
      <w:r>
        <w:br/>
      </w:r>
      <w:r>
        <w:rPr>
          <w:rStyle w:val="VerbatimChar"/>
        </w:rPr>
        <w:t xml:space="preserve">## 3    3 -0.07515112 -0.07514989</w:t>
      </w:r>
      <w:r>
        <w:br/>
      </w:r>
      <w:r>
        <w:rPr>
          <w:rStyle w:val="VerbatimChar"/>
        </w:rPr>
        <w:t xml:space="preserve">## 4    4 -0.31951919 -0.31951908</w:t>
      </w:r>
      <w:r>
        <w:br/>
      </w:r>
      <w:r>
        <w:rPr>
          <w:rStyle w:val="VerbatimChar"/>
        </w:rPr>
        <w:t xml:space="preserve">## 5    5 -0.54402111 -0.54402153</w:t>
      </w:r>
    </w:p>
    <w:p>
      <w:pPr>
        <w:pStyle w:val="FirstParagraph"/>
      </w:pPr>
      <w:r>
        <w:t xml:space="preserve">We can also visualize the adjustment on train and the rolling forecasts on the final test block.</w:t>
      </w:r>
    </w:p>
    <w:p>
      <w:pPr>
        <w:pStyle w:val="SourceCode"/>
      </w:pPr>
      <w:r>
        <w:rPr>
          <w:rStyle w:val="CommentTok"/>
        </w:rPr>
        <w:t xml:space="preserve"># Plot fitted values and rolling-origin predictions.</w:t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train))</w:t>
      </w:r>
      <w:r>
        <w:br/>
      </w:r>
      <w:r>
        <w:rPr>
          <w:rStyle w:val="NormalTok"/>
        </w:rPr>
        <w:t xml:space="preserve">yvalues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train,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  <w:r>
        <w:br/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yvalues, </w:t>
      </w:r>
      <w:r>
        <w:rPr>
          <w:rStyle w:val="AttributeTok"/>
        </w:rPr>
        <w:t xml:space="preserve">yadj =</w:t>
      </w:r>
      <w:r>
        <w:rPr>
          <w:rStyle w:val="NormalTok"/>
        </w:rPr>
        <w:t xml:space="preserve"> adjust, </w:t>
      </w:r>
      <w:r>
        <w:rPr>
          <w:rStyle w:val="AttributeTok"/>
        </w:rPr>
        <w:t xml:space="preserve">ypre =</w:t>
      </w:r>
      <w:r>
        <w:rPr>
          <w:rStyle w:val="NormalTok"/>
        </w:rPr>
        <w:t xml:space="preserve"> prediction, </w:t>
      </w:r>
      <w:r>
        <w:rPr>
          <w:rStyle w:val="AttributeTok"/>
        </w:rPr>
        <w:t xml:space="preserve">color_prediction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tspredit/examples/tutorial/doc/02-arima-rolling-origin_files/1e0f257c4d53a59401fe82988e2c933b1c8c9b16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16" w:name="interpretation"/>
    <w:p>
      <w:pPr>
        <w:pStyle w:val="Heading2"/>
      </w:pPr>
      <w:r>
        <w:t xml:space="preserve">Interpretation</w:t>
      </w:r>
    </w:p>
    <w:p>
      <w:pPr>
        <w:pStyle w:val="FirstParagraph"/>
      </w:pPr>
      <w:r>
        <w:t xml:space="preserve">Rolling-origin evaluation is stricter than predicting a single point because the model has to remain useful over multiple forecast updates.</w:t>
      </w:r>
    </w:p>
    <w:p>
      <w:pPr>
        <w:pStyle w:val="BodyText"/>
      </w:pPr>
      <w:r>
        <w:t xml:space="preserve">This is often closer to operational use than a single one-step forecast:</w:t>
      </w:r>
    </w:p>
    <w:p>
      <w:pPr>
        <w:pStyle w:val="Compact"/>
        <w:numPr>
          <w:ilvl w:val="0"/>
          <w:numId w:val="1001"/>
        </w:numPr>
      </w:pPr>
      <w:r>
        <w:t xml:space="preserve">monitor tomorrow’s value every day;</w:t>
      </w:r>
    </w:p>
    <w:p>
      <w:pPr>
        <w:pStyle w:val="Compact"/>
        <w:numPr>
          <w:ilvl w:val="0"/>
          <w:numId w:val="1001"/>
        </w:numPr>
      </w:pPr>
      <w:r>
        <w:t xml:space="preserve">update the forecast as new observations arrive;</w:t>
      </w:r>
    </w:p>
    <w:p>
      <w:pPr>
        <w:pStyle w:val="Compact"/>
        <w:numPr>
          <w:ilvl w:val="0"/>
          <w:numId w:val="1001"/>
        </w:numPr>
      </w:pPr>
      <w:r>
        <w:t xml:space="preserve">measure whether short-horizon accuracy is stable over time.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2026-09-19T08:41:24Z</dcterms:created>
  <dcterms:modified xsi:type="dcterms:W3CDTF">2026-09-19T08:41:24Z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