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 the current package contract, that adaptive reference is estimated on the full supervised window, so the transformed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follows the same window-wise normalization rule as the lagged values.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5-adaptive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0.4149898 0.4690512 0.5197513 0.5639379 0.5988636 0.6223569 0.6329571 0.6300052 0.6136847 0.5850102</w:t>
      </w:r>
      <w:r>
        <w:br/>
      </w:r>
      <w:r>
        <w:rPr>
          <w:rStyle w:val="VerbatimChar"/>
        </w:rPr>
        <w:t xml:space="preserve">## [2,] 0.4647178 0.5113539 0.5519987 0.5841248 0.6057350 0.6154855 0.6127702 0.5977579 0.5713819 0.5352822</w:t>
      </w:r>
      <w:r>
        <w:br/>
      </w:r>
      <w:r>
        <w:rPr>
          <w:rStyle w:val="VerbatimChar"/>
        </w:rPr>
        <w:t xml:space="preserve">## [3,] 0.5096517 0.5495785 0.5811372 0.6023656 0.6119439 0.6092766 0.5945294 0.5686194 0.5331573 0.4903483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:-10.2200  </w:t>
      </w:r>
      <w:r>
        <w:br/>
      </w:r>
      <w:r>
        <w:rPr>
          <w:rStyle w:val="VerbatimChar"/>
        </w:rPr>
        <w:t xml:space="preserve">##  1st Qu.:  0.3242  </w:t>
      </w:r>
      <w:r>
        <w:br/>
      </w:r>
      <w:r>
        <w:rPr>
          <w:rStyle w:val="VerbatimChar"/>
        </w:rPr>
        <w:t xml:space="preserve">##  Median :  0.4806  </w:t>
      </w:r>
      <w:r>
        <w:br/>
      </w:r>
      <w:r>
        <w:rPr>
          <w:rStyle w:val="VerbatimChar"/>
        </w:rPr>
        <w:t xml:space="preserve">##  Mean   :  0.1852  </w:t>
      </w:r>
      <w:r>
        <w:br/>
      </w:r>
      <w:r>
        <w:rPr>
          <w:rStyle w:val="VerbatimChar"/>
        </w:rPr>
        <w:t xml:space="preserve">##  3rd Qu.:  0.5989  </w:t>
      </w:r>
      <w:r>
        <w:br/>
      </w:r>
      <w:r>
        <w:rPr>
          <w:rStyle w:val="VerbatimChar"/>
        </w:rPr>
        <w:t xml:space="preserve">##  Max.   :  2.4320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5-adaptive-normalization_files/7c420e023b09d7837be42bf8c289d418b958aad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2026-07-08T22:18:17Z</dcterms:created>
  <dcterms:modified xsi:type="dcterms:W3CDTF">2026-07-08T22:18:17Z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